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006B" w14:textId="77777777" w:rsidR="00857C3D" w:rsidRPr="00857C3D" w:rsidRDefault="00815C57" w:rsidP="00857C3D">
      <w:pPr>
        <w:bidi/>
        <w:rPr>
          <w:color w:val="FF0000"/>
          <w:sz w:val="24"/>
          <w:szCs w:val="24"/>
          <w:rtl/>
        </w:rPr>
      </w:pPr>
      <w:bookmarkStart w:id="0" w:name="_Hlk70431815"/>
      <w:bookmarkStart w:id="1" w:name="_Toc434998088"/>
      <w:r>
        <w:rPr>
          <w:rFonts w:hint="cs"/>
          <w:b/>
          <w:bCs/>
          <w:color w:val="FF0000"/>
          <w:sz w:val="24"/>
          <w:szCs w:val="24"/>
          <w:rtl/>
        </w:rPr>
        <w:t>[التعليمات:</w:t>
      </w:r>
      <w:r>
        <w:rPr>
          <w:rFonts w:hint="cs"/>
          <w:color w:val="FF0000"/>
          <w:sz w:val="24"/>
          <w:szCs w:val="24"/>
          <w:rtl/>
        </w:rPr>
        <w:t xml:space="preserve"> </w:t>
      </w:r>
      <w:bookmarkEnd w:id="0"/>
      <w:r w:rsidR="00857C3D" w:rsidRPr="00857C3D">
        <w:rPr>
          <w:color w:val="FF0000"/>
          <w:sz w:val="24"/>
          <w:szCs w:val="24"/>
          <w:rtl/>
        </w:rPr>
        <w:t xml:space="preserve">نموذج عقد تدقيق الطاقة هو نموذج </w:t>
      </w:r>
      <w:proofErr w:type="gramStart"/>
      <w:r w:rsidR="00857C3D" w:rsidRPr="00857C3D">
        <w:rPr>
          <w:color w:val="FF0000"/>
          <w:sz w:val="24"/>
          <w:szCs w:val="24"/>
          <w:rtl/>
        </w:rPr>
        <w:t>استرشادي  يمكن</w:t>
      </w:r>
      <w:proofErr w:type="gramEnd"/>
      <w:r w:rsidR="00857C3D" w:rsidRPr="00857C3D">
        <w:rPr>
          <w:color w:val="FF0000"/>
          <w:sz w:val="24"/>
          <w:szCs w:val="24"/>
          <w:rtl/>
        </w:rPr>
        <w:t xml:space="preserve"> الاستفادة منه في عملية التعاقد مع مقدم خدمة تدقيق طاقة وذلك </w:t>
      </w:r>
      <w:proofErr w:type="spellStart"/>
      <w:r w:rsidR="00857C3D" w:rsidRPr="00857C3D">
        <w:rPr>
          <w:color w:val="FF0000"/>
          <w:sz w:val="24"/>
          <w:szCs w:val="24"/>
          <w:rtl/>
        </w:rPr>
        <w:t>لاجراء</w:t>
      </w:r>
      <w:proofErr w:type="spellEnd"/>
      <w:r w:rsidR="00857C3D" w:rsidRPr="00857C3D">
        <w:rPr>
          <w:color w:val="FF0000"/>
          <w:sz w:val="24"/>
          <w:szCs w:val="24"/>
          <w:rtl/>
        </w:rPr>
        <w:t xml:space="preserve"> عملية التدقيق . ويشمل هذا النموذج الأقسام الرئيسية التي يتطلب ادراجها في العقد لتنفيذ المشروع بالطريقة </w:t>
      </w:r>
      <w:proofErr w:type="gramStart"/>
      <w:r w:rsidR="00857C3D" w:rsidRPr="00857C3D">
        <w:rPr>
          <w:color w:val="FF0000"/>
          <w:sz w:val="24"/>
          <w:szCs w:val="24"/>
          <w:rtl/>
        </w:rPr>
        <w:t>المناسبة  ويمكن</w:t>
      </w:r>
      <w:proofErr w:type="gramEnd"/>
      <w:r w:rsidR="00857C3D" w:rsidRPr="00857C3D">
        <w:rPr>
          <w:color w:val="FF0000"/>
          <w:sz w:val="24"/>
          <w:szCs w:val="24"/>
          <w:rtl/>
        </w:rPr>
        <w:t xml:space="preserve"> للطرفين إضافة  ما يرونه من تعديلات مناسبة او حذف أي معلومات بناء على رغبة الطرفين وبناء على طبيعة  المشروع</w:t>
      </w:r>
      <w:r w:rsidR="00857C3D" w:rsidRPr="00857C3D">
        <w:rPr>
          <w:color w:val="FF0000"/>
          <w:sz w:val="24"/>
          <w:szCs w:val="24"/>
        </w:rPr>
        <w:t xml:space="preserve"> </w:t>
      </w:r>
    </w:p>
    <w:p w14:paraId="0FECF106" w14:textId="77777777" w:rsidR="00857C3D" w:rsidRPr="00857C3D" w:rsidRDefault="00857C3D" w:rsidP="00857C3D">
      <w:pPr>
        <w:bidi/>
        <w:rPr>
          <w:color w:val="FF0000"/>
          <w:sz w:val="24"/>
          <w:szCs w:val="24"/>
          <w:rtl/>
        </w:rPr>
      </w:pPr>
    </w:p>
    <w:p w14:paraId="488FB735" w14:textId="0FE73917" w:rsidR="00815C57" w:rsidRDefault="00857C3D" w:rsidP="00857C3D">
      <w:pPr>
        <w:bidi/>
        <w:rPr>
          <w:b/>
          <w:bCs/>
        </w:rPr>
      </w:pPr>
      <w:r w:rsidRPr="00857C3D">
        <w:rPr>
          <w:color w:val="FF0000"/>
          <w:sz w:val="24"/>
          <w:szCs w:val="24"/>
          <w:rtl/>
        </w:rPr>
        <w:t xml:space="preserve">يمكن استخدام هذا النموذج كمرحلة أولية قبل </w:t>
      </w:r>
      <w:proofErr w:type="gramStart"/>
      <w:r w:rsidRPr="00857C3D">
        <w:rPr>
          <w:color w:val="FF0000"/>
          <w:sz w:val="24"/>
          <w:szCs w:val="24"/>
          <w:rtl/>
        </w:rPr>
        <w:t>البدء  بتنفيذ</w:t>
      </w:r>
      <w:proofErr w:type="gramEnd"/>
      <w:r w:rsidRPr="00857C3D">
        <w:rPr>
          <w:color w:val="FF0000"/>
          <w:sz w:val="24"/>
          <w:szCs w:val="24"/>
          <w:rtl/>
        </w:rPr>
        <w:t xml:space="preserve">  التعاقد على أداء توفير الطاقة (عقد أداء توفير الطاقة)، على يكون تصميمه وفقاً لأنواع أخرى من العقود التحديثية</w:t>
      </w:r>
    </w:p>
    <w:p w14:paraId="22926553" w14:textId="77777777" w:rsidR="00815C57" w:rsidRDefault="00815C57" w:rsidP="00514B2F">
      <w:pPr>
        <w:tabs>
          <w:tab w:val="left" w:pos="709"/>
        </w:tabs>
        <w:jc w:val="center"/>
        <w:rPr>
          <w:b/>
          <w:bCs/>
        </w:rPr>
      </w:pPr>
    </w:p>
    <w:p w14:paraId="472E05CB" w14:textId="77777777" w:rsidR="00815C57" w:rsidRDefault="00815C57" w:rsidP="00514B2F">
      <w:pPr>
        <w:tabs>
          <w:tab w:val="left" w:pos="709"/>
        </w:tabs>
        <w:jc w:val="center"/>
        <w:rPr>
          <w:b/>
          <w:bCs/>
        </w:rPr>
      </w:pPr>
    </w:p>
    <w:p w14:paraId="7CD85693" w14:textId="77777777" w:rsidR="00815C57" w:rsidRDefault="00815C57" w:rsidP="00514B2F">
      <w:pPr>
        <w:tabs>
          <w:tab w:val="left" w:pos="709"/>
        </w:tabs>
        <w:jc w:val="center"/>
        <w:rPr>
          <w:b/>
          <w:bCs/>
        </w:rPr>
      </w:pPr>
    </w:p>
    <w:p w14:paraId="7AC34305" w14:textId="4BA10F64" w:rsidR="00194A9B" w:rsidRDefault="006C26F4" w:rsidP="00514B2F">
      <w:pPr>
        <w:tabs>
          <w:tab w:val="left" w:pos="709"/>
        </w:tabs>
        <w:bidi/>
        <w:jc w:val="center"/>
        <w:rPr>
          <w:b/>
          <w:bCs/>
          <w:rtl/>
        </w:rPr>
      </w:pPr>
      <w:r>
        <w:rPr>
          <w:rFonts w:hint="cs"/>
          <w:b/>
          <w:bCs/>
          <w:rtl/>
        </w:rPr>
        <w:t>خطاب الدعوة</w:t>
      </w:r>
    </w:p>
    <w:p w14:paraId="2FEF0590" w14:textId="77777777" w:rsidR="00514B2F" w:rsidRDefault="00514B2F" w:rsidP="00194A9B">
      <w:pPr>
        <w:tabs>
          <w:tab w:val="left" w:pos="709"/>
        </w:tabs>
        <w:rPr>
          <w:b/>
          <w:bCs/>
        </w:rPr>
      </w:pPr>
    </w:p>
    <w:p w14:paraId="7A0889CB" w14:textId="0CE4CB24" w:rsidR="00EA782A" w:rsidRPr="00514B2F" w:rsidRDefault="00EA782A" w:rsidP="00EA782A">
      <w:pPr>
        <w:tabs>
          <w:tab w:val="left" w:pos="709"/>
        </w:tabs>
        <w:bidi/>
        <w:rPr>
          <w:b/>
          <w:bCs/>
          <w:color w:val="FF0000"/>
          <w:rtl/>
        </w:rPr>
      </w:pPr>
      <w:r>
        <w:rPr>
          <w:rFonts w:hint="cs"/>
          <w:b/>
          <w:bCs/>
          <w:color w:val="FF0000"/>
          <w:rtl/>
        </w:rPr>
        <w:t>[تاريخ الإصدار]</w:t>
      </w:r>
    </w:p>
    <w:p w14:paraId="1042179D" w14:textId="0B335518" w:rsidR="00EA782A" w:rsidRDefault="00EA782A" w:rsidP="00194A9B">
      <w:pPr>
        <w:tabs>
          <w:tab w:val="left" w:pos="709"/>
        </w:tabs>
        <w:rPr>
          <w:b/>
          <w:bCs/>
          <w:color w:val="FF0000"/>
        </w:rPr>
      </w:pPr>
    </w:p>
    <w:p w14:paraId="4B543F2D" w14:textId="77777777" w:rsidR="00EA782A" w:rsidRDefault="00EA782A" w:rsidP="00194A9B">
      <w:pPr>
        <w:tabs>
          <w:tab w:val="left" w:pos="709"/>
        </w:tabs>
        <w:rPr>
          <w:b/>
          <w:bCs/>
          <w:color w:val="FF0000"/>
        </w:rPr>
      </w:pPr>
    </w:p>
    <w:p w14:paraId="7FB52AC4" w14:textId="1E391E0A" w:rsidR="00514B2F" w:rsidRPr="00514B2F" w:rsidRDefault="00514B2F" w:rsidP="00194A9B">
      <w:pPr>
        <w:tabs>
          <w:tab w:val="left" w:pos="709"/>
        </w:tabs>
        <w:bidi/>
        <w:rPr>
          <w:b/>
          <w:bCs/>
          <w:color w:val="FF0000"/>
          <w:rtl/>
        </w:rPr>
      </w:pPr>
      <w:r>
        <w:rPr>
          <w:rFonts w:hint="cs"/>
          <w:b/>
          <w:bCs/>
          <w:color w:val="FF0000"/>
          <w:rtl/>
        </w:rPr>
        <w:t>[اسم العقد]</w:t>
      </w:r>
    </w:p>
    <w:p w14:paraId="6436B004" w14:textId="77777777" w:rsidR="00514B2F" w:rsidRPr="00514B2F" w:rsidRDefault="00514B2F" w:rsidP="00194A9B">
      <w:pPr>
        <w:tabs>
          <w:tab w:val="left" w:pos="709"/>
        </w:tabs>
        <w:bidi/>
        <w:rPr>
          <w:b/>
          <w:bCs/>
          <w:color w:val="FF0000"/>
          <w:rtl/>
        </w:rPr>
      </w:pPr>
      <w:r>
        <w:rPr>
          <w:rFonts w:hint="cs"/>
          <w:b/>
          <w:bCs/>
          <w:color w:val="FF0000"/>
          <w:rtl/>
        </w:rPr>
        <w:t>[رقم العقد]</w:t>
      </w:r>
    </w:p>
    <w:p w14:paraId="210B6B63" w14:textId="77777777" w:rsidR="00514B2F" w:rsidRDefault="00514B2F" w:rsidP="00194A9B">
      <w:pPr>
        <w:tabs>
          <w:tab w:val="left" w:pos="709"/>
        </w:tabs>
        <w:rPr>
          <w:b/>
          <w:bCs/>
        </w:rPr>
      </w:pPr>
    </w:p>
    <w:p w14:paraId="4E2377F3" w14:textId="66D1DB00" w:rsidR="00F77CC3" w:rsidRDefault="00F77CC3" w:rsidP="00F77CC3">
      <w:pPr>
        <w:tabs>
          <w:tab w:val="left" w:pos="709"/>
        </w:tabs>
        <w:bidi/>
        <w:rPr>
          <w:rtl/>
        </w:rPr>
      </w:pPr>
      <w:r>
        <w:rPr>
          <w:rFonts w:hint="cs"/>
          <w:color w:val="FF0000"/>
          <w:rtl/>
        </w:rPr>
        <w:t xml:space="preserve">[اسم الشركة] </w:t>
      </w:r>
      <w:r>
        <w:rPr>
          <w:rFonts w:hint="cs"/>
          <w:rtl/>
        </w:rPr>
        <w:t>تقدم الدعوة المشار إليها بهذه الوثيقة باسم "المالك" إلى شركتكم، المشار إليها باسم "شركة خدمات الطاقة"، لإعداد تقرير مراجعة حسابات الطاقة، المشار إليه أيضًا باسم الدراسة التفصيلية للمرافق (ا</w:t>
      </w:r>
      <w:r w:rsidR="00767D7E">
        <w:rPr>
          <w:rFonts w:hint="cs"/>
          <w:rtl/>
        </w:rPr>
        <w:t>لدراسة التفصيلية للمرافق)، ليجري</w:t>
      </w:r>
      <w:r>
        <w:rPr>
          <w:rFonts w:hint="cs"/>
          <w:rtl/>
        </w:rPr>
        <w:t xml:space="preserve"> إعداده على موقع (مواقع) التشغيل الخاصة بالمالك (المحددة في الملحق </w:t>
      </w:r>
      <w:r>
        <w:rPr>
          <w:rFonts w:hint="cs"/>
          <w:color w:val="000000" w:themeColor="text1"/>
          <w:rtl/>
        </w:rPr>
        <w:t>2</w:t>
      </w:r>
      <w:r>
        <w:rPr>
          <w:rFonts w:hint="cs"/>
          <w:rtl/>
        </w:rPr>
        <w:t>)، والمشار إليه بهذه الوثيقة بكلمة "المرافق" على النحو الذي يتوافق مع الشروط والأحكام المرفقة</w:t>
      </w:r>
    </w:p>
    <w:p w14:paraId="41BD8DF4" w14:textId="77777777" w:rsidR="00F77CC3" w:rsidRDefault="00F77CC3" w:rsidP="00F77CC3">
      <w:pPr>
        <w:tabs>
          <w:tab w:val="left" w:pos="709"/>
        </w:tabs>
      </w:pPr>
    </w:p>
    <w:p w14:paraId="1FFB99F7" w14:textId="77777777" w:rsidR="00F77CC3" w:rsidRDefault="00F77CC3" w:rsidP="00F77CC3">
      <w:pPr>
        <w:tabs>
          <w:tab w:val="left" w:pos="709"/>
        </w:tabs>
        <w:bidi/>
        <w:rPr>
          <w:rtl/>
        </w:rPr>
      </w:pPr>
      <w:r>
        <w:rPr>
          <w:rFonts w:hint="cs"/>
          <w:rtl/>
        </w:rPr>
        <w:t xml:space="preserve"> الحيثيات:</w:t>
      </w:r>
    </w:p>
    <w:p w14:paraId="124E67C8" w14:textId="77777777" w:rsidR="00F77CC3" w:rsidRDefault="00F77CC3" w:rsidP="00F77CC3">
      <w:pPr>
        <w:tabs>
          <w:tab w:val="left" w:pos="709"/>
        </w:tabs>
      </w:pPr>
    </w:p>
    <w:p w14:paraId="64F02F55" w14:textId="4C105B42" w:rsidR="00F77CC3" w:rsidRDefault="00F77CC3" w:rsidP="00C145E0">
      <w:pPr>
        <w:pStyle w:val="ListParagraph"/>
        <w:numPr>
          <w:ilvl w:val="0"/>
          <w:numId w:val="25"/>
        </w:numPr>
        <w:tabs>
          <w:tab w:val="left" w:pos="709"/>
        </w:tabs>
        <w:bidi/>
        <w:rPr>
          <w:rtl/>
        </w:rPr>
      </w:pPr>
      <w:r>
        <w:rPr>
          <w:rFonts w:hint="cs"/>
          <w:rtl/>
        </w:rPr>
        <w:t>لما كان المالك يرغب في زيادة كفاءة استهلاك الطاقة في المرافق الخاصة به عن طريق تطبيق تدابير معينة لتوفير الطاقة،</w:t>
      </w:r>
    </w:p>
    <w:p w14:paraId="6D54BB40" w14:textId="50F59BC2" w:rsidR="00F77CC3" w:rsidRDefault="00F77CC3" w:rsidP="00F77CC3">
      <w:pPr>
        <w:pStyle w:val="ListParagraph"/>
        <w:numPr>
          <w:ilvl w:val="0"/>
          <w:numId w:val="25"/>
        </w:numPr>
        <w:tabs>
          <w:tab w:val="left" w:pos="709"/>
        </w:tabs>
        <w:bidi/>
        <w:rPr>
          <w:rtl/>
        </w:rPr>
      </w:pPr>
      <w:r>
        <w:rPr>
          <w:rFonts w:hint="cs"/>
          <w:rtl/>
        </w:rPr>
        <w:t>ولما كانت شركة خدمات الطاقة لديها خبرة في تصميم تدابير توفير الطاقة في أماكن مماثلة للمرافق وفي تركيبها وتنفيذها وتشغيلها وقياسها والتحقق منها،</w:t>
      </w:r>
    </w:p>
    <w:p w14:paraId="66A06B40" w14:textId="77777777" w:rsidR="00F77CC3" w:rsidRDefault="00F77CC3" w:rsidP="00F77CC3">
      <w:pPr>
        <w:tabs>
          <w:tab w:val="left" w:pos="709"/>
        </w:tabs>
      </w:pPr>
    </w:p>
    <w:p w14:paraId="333F70C2" w14:textId="77777777" w:rsidR="006C26F4" w:rsidRPr="00F77CC3" w:rsidRDefault="006C26F4" w:rsidP="00F77CC3">
      <w:pPr>
        <w:tabs>
          <w:tab w:val="left" w:pos="709"/>
        </w:tabs>
        <w:bidi/>
        <w:rPr>
          <w:rtl/>
        </w:rPr>
      </w:pPr>
      <w:r>
        <w:rPr>
          <w:rFonts w:hint="cs"/>
          <w:rtl/>
        </w:rPr>
        <w:t>تُقدَّم المنافسات وفقًا للوثيقة المرفقة.</w:t>
      </w:r>
    </w:p>
    <w:p w14:paraId="23D59BA5" w14:textId="77777777" w:rsidR="00A8022B" w:rsidRDefault="00A8022B" w:rsidP="006C26F4">
      <w:pPr>
        <w:tabs>
          <w:tab w:val="left" w:pos="709"/>
        </w:tabs>
        <w:rPr>
          <w:color w:val="000000" w:themeColor="text1"/>
        </w:rPr>
      </w:pPr>
    </w:p>
    <w:p w14:paraId="54C0C243" w14:textId="003274F3" w:rsidR="00A8022B" w:rsidRDefault="00A8022B" w:rsidP="006C26F4">
      <w:pPr>
        <w:tabs>
          <w:tab w:val="left" w:pos="709"/>
        </w:tabs>
        <w:bidi/>
        <w:rPr>
          <w:color w:val="000000" w:themeColor="text1"/>
          <w:rtl/>
        </w:rPr>
      </w:pPr>
      <w:r>
        <w:rPr>
          <w:rFonts w:hint="cs"/>
          <w:color w:val="000000" w:themeColor="text1"/>
          <w:rtl/>
        </w:rPr>
        <w:t xml:space="preserve">يرجى الرد فيما لا يتجاوز </w:t>
      </w:r>
      <w:r w:rsidR="00CA7751">
        <w:rPr>
          <w:rFonts w:hint="cs"/>
          <w:color w:val="FF0000"/>
          <w:rtl/>
        </w:rPr>
        <w:t>[الموعد</w:t>
      </w:r>
      <w:r>
        <w:rPr>
          <w:rFonts w:hint="cs"/>
          <w:color w:val="FF0000"/>
          <w:rtl/>
        </w:rPr>
        <w:t xml:space="preserve"> النهائي للتقديم]</w:t>
      </w:r>
      <w:r>
        <w:rPr>
          <w:rFonts w:hint="cs"/>
          <w:color w:val="000000" w:themeColor="text1"/>
          <w:rtl/>
        </w:rPr>
        <w:t>.</w:t>
      </w:r>
    </w:p>
    <w:p w14:paraId="01E95C76" w14:textId="77777777" w:rsidR="00A8022B" w:rsidRDefault="00A8022B" w:rsidP="006C26F4">
      <w:pPr>
        <w:tabs>
          <w:tab w:val="left" w:pos="709"/>
        </w:tabs>
      </w:pPr>
    </w:p>
    <w:p w14:paraId="708CBF5B" w14:textId="77777777" w:rsidR="006C26F4" w:rsidRPr="00514B2F" w:rsidRDefault="006C26F4" w:rsidP="006C26F4">
      <w:pPr>
        <w:tabs>
          <w:tab w:val="left" w:pos="709"/>
        </w:tabs>
        <w:bidi/>
        <w:rPr>
          <w:rtl/>
        </w:rPr>
      </w:pPr>
      <w:r>
        <w:rPr>
          <w:rFonts w:hint="cs"/>
          <w:rtl/>
        </w:rPr>
        <w:t xml:space="preserve">تتم إحالة أي استفسارات تتعلق بهذه المنافسة إلى </w:t>
      </w:r>
      <w:r>
        <w:rPr>
          <w:rFonts w:hint="cs"/>
          <w:color w:val="FF0000"/>
          <w:rtl/>
        </w:rPr>
        <w:t xml:space="preserve">[مسؤول الاتصال] </w:t>
      </w:r>
      <w:r>
        <w:rPr>
          <w:rFonts w:hint="cs"/>
          <w:rtl/>
        </w:rPr>
        <w:t xml:space="preserve">باستخدام </w:t>
      </w:r>
      <w:r>
        <w:rPr>
          <w:rFonts w:hint="cs"/>
          <w:color w:val="FF0000"/>
          <w:rtl/>
        </w:rPr>
        <w:t>[التفاصيل التي توضح كيفية الاتصال بمسؤول الاتصال]</w:t>
      </w:r>
      <w:r>
        <w:rPr>
          <w:rFonts w:hint="cs"/>
          <w:rtl/>
        </w:rPr>
        <w:t>.</w:t>
      </w:r>
    </w:p>
    <w:p w14:paraId="6295F182" w14:textId="77777777" w:rsidR="00A8022B" w:rsidRDefault="00A8022B" w:rsidP="00194A9B">
      <w:pPr>
        <w:tabs>
          <w:tab w:val="left" w:pos="709"/>
        </w:tabs>
        <w:rPr>
          <w:b/>
          <w:bCs/>
        </w:rPr>
      </w:pPr>
    </w:p>
    <w:p w14:paraId="2D5EE4EA" w14:textId="333CA5A6" w:rsidR="006C26F4" w:rsidRDefault="006C26F4" w:rsidP="00194A9B">
      <w:pPr>
        <w:tabs>
          <w:tab w:val="left" w:pos="709"/>
        </w:tabs>
        <w:bidi/>
        <w:rPr>
          <w:rtl/>
        </w:rPr>
      </w:pPr>
      <w:r>
        <w:rPr>
          <w:rFonts w:hint="cs"/>
          <w:rtl/>
        </w:rPr>
        <w:t>وتفضلو</w:t>
      </w:r>
      <w:r w:rsidR="00750D38">
        <w:rPr>
          <w:rFonts w:hint="cs"/>
          <w:rtl/>
        </w:rPr>
        <w:t>ا</w:t>
      </w:r>
      <w:r>
        <w:rPr>
          <w:rFonts w:hint="cs"/>
          <w:rtl/>
        </w:rPr>
        <w:t xml:space="preserve"> بقبول وافر الشكر،</w:t>
      </w:r>
    </w:p>
    <w:p w14:paraId="2C80B2EF" w14:textId="77777777" w:rsidR="006C26F4" w:rsidRDefault="006C26F4" w:rsidP="00194A9B">
      <w:pPr>
        <w:tabs>
          <w:tab w:val="left" w:pos="709"/>
        </w:tabs>
      </w:pPr>
    </w:p>
    <w:p w14:paraId="605D5111" w14:textId="77777777" w:rsidR="006C26F4" w:rsidRDefault="006C26F4" w:rsidP="00194A9B">
      <w:pPr>
        <w:tabs>
          <w:tab w:val="left" w:pos="709"/>
        </w:tabs>
        <w:bidi/>
        <w:rPr>
          <w:rtl/>
        </w:rPr>
      </w:pPr>
      <w:r>
        <w:rPr>
          <w:rFonts w:hint="cs"/>
          <w:rtl/>
        </w:rPr>
        <w:t>موقع بواسطة</w:t>
      </w:r>
    </w:p>
    <w:p w14:paraId="76FBD5A2" w14:textId="77777777" w:rsidR="006C26F4" w:rsidRPr="006C26F4" w:rsidRDefault="006C26F4" w:rsidP="00194A9B">
      <w:pPr>
        <w:tabs>
          <w:tab w:val="left" w:pos="709"/>
        </w:tabs>
        <w:bidi/>
        <w:rPr>
          <w:color w:val="FF0000"/>
          <w:rtl/>
        </w:rPr>
      </w:pPr>
      <w:r>
        <w:rPr>
          <w:rFonts w:hint="cs"/>
          <w:color w:val="FF0000"/>
          <w:rtl/>
        </w:rPr>
        <w:t>[الشخص المصدر للخطاب]</w:t>
      </w:r>
    </w:p>
    <w:p w14:paraId="363FAD99" w14:textId="77777777" w:rsidR="006C26F4" w:rsidRDefault="006C26F4" w:rsidP="00194A9B">
      <w:pPr>
        <w:tabs>
          <w:tab w:val="left" w:pos="709"/>
        </w:tabs>
        <w:bidi/>
        <w:rPr>
          <w:color w:val="FF0000"/>
          <w:rtl/>
        </w:rPr>
      </w:pPr>
      <w:r>
        <w:rPr>
          <w:rFonts w:hint="cs"/>
          <w:color w:val="FF0000"/>
          <w:rtl/>
        </w:rPr>
        <w:t>[المنصب]</w:t>
      </w:r>
    </w:p>
    <w:p w14:paraId="43F3A943" w14:textId="77777777" w:rsidR="006C26F4" w:rsidRDefault="006C26F4" w:rsidP="00194A9B">
      <w:pPr>
        <w:tabs>
          <w:tab w:val="left" w:pos="709"/>
        </w:tabs>
        <w:rPr>
          <w:color w:val="FF0000"/>
        </w:rPr>
      </w:pPr>
    </w:p>
    <w:p w14:paraId="75B151A5" w14:textId="77777777" w:rsidR="006C26F4" w:rsidRDefault="006C26F4" w:rsidP="00194A9B">
      <w:pPr>
        <w:tabs>
          <w:tab w:val="left" w:pos="709"/>
        </w:tabs>
        <w:rPr>
          <w:color w:val="FF0000"/>
        </w:rPr>
      </w:pPr>
    </w:p>
    <w:p w14:paraId="2E960CC5" w14:textId="77777777" w:rsidR="006C26F4" w:rsidRDefault="006C26F4" w:rsidP="00194A9B">
      <w:pPr>
        <w:tabs>
          <w:tab w:val="left" w:pos="709"/>
        </w:tabs>
        <w:rPr>
          <w:color w:val="FF0000"/>
        </w:rPr>
      </w:pPr>
    </w:p>
    <w:p w14:paraId="4D74B5B6" w14:textId="77777777" w:rsidR="006C26F4" w:rsidRDefault="006C26F4" w:rsidP="00194A9B">
      <w:pPr>
        <w:tabs>
          <w:tab w:val="left" w:pos="709"/>
        </w:tabs>
        <w:rPr>
          <w:color w:val="FF0000"/>
        </w:rPr>
      </w:pPr>
    </w:p>
    <w:p w14:paraId="116BE049" w14:textId="77777777" w:rsidR="006C26F4" w:rsidRDefault="006C26F4" w:rsidP="00194A9B">
      <w:pPr>
        <w:tabs>
          <w:tab w:val="left" w:pos="709"/>
        </w:tabs>
        <w:rPr>
          <w:color w:val="FF0000"/>
        </w:rPr>
      </w:pPr>
    </w:p>
    <w:p w14:paraId="728809D6" w14:textId="77777777" w:rsidR="006C26F4" w:rsidRDefault="006C26F4" w:rsidP="00194A9B">
      <w:pPr>
        <w:tabs>
          <w:tab w:val="left" w:pos="709"/>
        </w:tabs>
        <w:rPr>
          <w:color w:val="FF0000"/>
        </w:rPr>
      </w:pPr>
    </w:p>
    <w:p w14:paraId="67EE5538" w14:textId="77777777" w:rsidR="006C26F4" w:rsidRDefault="006C26F4" w:rsidP="00194A9B">
      <w:pPr>
        <w:tabs>
          <w:tab w:val="left" w:pos="709"/>
        </w:tabs>
        <w:rPr>
          <w:color w:val="FF0000"/>
        </w:rPr>
      </w:pPr>
    </w:p>
    <w:p w14:paraId="5B9A7C3B" w14:textId="77777777" w:rsidR="00514B2F" w:rsidRDefault="00514B2F" w:rsidP="00194A9B">
      <w:pPr>
        <w:tabs>
          <w:tab w:val="left" w:pos="709"/>
        </w:tabs>
        <w:rPr>
          <w:b/>
          <w:bCs/>
        </w:rPr>
      </w:pPr>
    </w:p>
    <w:p w14:paraId="509CD480" w14:textId="77777777" w:rsidR="00514B2F" w:rsidRDefault="00514B2F" w:rsidP="00194A9B">
      <w:pPr>
        <w:tabs>
          <w:tab w:val="left" w:pos="709"/>
        </w:tabs>
        <w:rPr>
          <w:b/>
          <w:bCs/>
        </w:rPr>
      </w:pPr>
    </w:p>
    <w:tbl>
      <w:tblPr>
        <w:tblStyle w:val="TableGrid"/>
        <w:bidiVisual/>
        <w:tblW w:w="0" w:type="auto"/>
        <w:tblLook w:val="04A0" w:firstRow="1" w:lastRow="0" w:firstColumn="1" w:lastColumn="0" w:noHBand="0" w:noVBand="1"/>
      </w:tblPr>
      <w:tblGrid>
        <w:gridCol w:w="4508"/>
        <w:gridCol w:w="4509"/>
      </w:tblGrid>
      <w:tr w:rsidR="004A2FAF" w14:paraId="2436BCD4" w14:textId="77777777" w:rsidTr="004A2FAF">
        <w:tc>
          <w:tcPr>
            <w:tcW w:w="4508" w:type="dxa"/>
          </w:tcPr>
          <w:p w14:paraId="2B911003" w14:textId="77777777" w:rsidR="004A2FAF" w:rsidRDefault="004A2FAF" w:rsidP="00194A9B">
            <w:pPr>
              <w:tabs>
                <w:tab w:val="left" w:pos="709"/>
              </w:tabs>
              <w:bidi/>
              <w:rPr>
                <w:b/>
                <w:bCs/>
                <w:rtl/>
              </w:rPr>
            </w:pPr>
            <w:r>
              <w:rPr>
                <w:rFonts w:hint="cs"/>
                <w:b/>
                <w:bCs/>
                <w:rtl/>
              </w:rPr>
              <w:t>رقم النموذج</w:t>
            </w:r>
          </w:p>
        </w:tc>
        <w:tc>
          <w:tcPr>
            <w:tcW w:w="4509" w:type="dxa"/>
          </w:tcPr>
          <w:p w14:paraId="772010F0" w14:textId="018E6DE6" w:rsidR="004A2FAF" w:rsidRDefault="00F717C3" w:rsidP="00194A9B">
            <w:pPr>
              <w:tabs>
                <w:tab w:val="left" w:pos="709"/>
              </w:tabs>
              <w:bidi/>
              <w:rPr>
                <w:b/>
                <w:bCs/>
                <w:rtl/>
              </w:rPr>
            </w:pPr>
            <w:r>
              <w:rPr>
                <w:rFonts w:hint="cs"/>
                <w:color w:val="FF0000"/>
                <w:rtl/>
              </w:rPr>
              <w:t>[رقم النموذج]</w:t>
            </w:r>
          </w:p>
        </w:tc>
      </w:tr>
      <w:tr w:rsidR="004A2FAF" w14:paraId="69F5E7BE" w14:textId="77777777" w:rsidTr="004A2FAF">
        <w:tc>
          <w:tcPr>
            <w:tcW w:w="4508" w:type="dxa"/>
          </w:tcPr>
          <w:p w14:paraId="62F6CB62" w14:textId="77777777" w:rsidR="004A2FAF" w:rsidRDefault="004A2FAF" w:rsidP="00194A9B">
            <w:pPr>
              <w:tabs>
                <w:tab w:val="left" w:pos="709"/>
              </w:tabs>
              <w:bidi/>
              <w:rPr>
                <w:b/>
                <w:bCs/>
                <w:rtl/>
              </w:rPr>
            </w:pPr>
            <w:r>
              <w:rPr>
                <w:rFonts w:hint="cs"/>
                <w:b/>
                <w:bCs/>
                <w:rtl/>
              </w:rPr>
              <w:lastRenderedPageBreak/>
              <w:t>تقدم إلى</w:t>
            </w:r>
          </w:p>
        </w:tc>
        <w:tc>
          <w:tcPr>
            <w:tcW w:w="4509" w:type="dxa"/>
          </w:tcPr>
          <w:p w14:paraId="30E55B8C" w14:textId="1031E0D4" w:rsidR="004A2FAF" w:rsidRDefault="00F717C3" w:rsidP="00194A9B">
            <w:pPr>
              <w:tabs>
                <w:tab w:val="left" w:pos="709"/>
              </w:tabs>
              <w:bidi/>
              <w:rPr>
                <w:b/>
                <w:bCs/>
                <w:rtl/>
              </w:rPr>
            </w:pPr>
            <w:r>
              <w:rPr>
                <w:rFonts w:hint="cs"/>
                <w:color w:val="FF0000"/>
                <w:rtl/>
              </w:rPr>
              <w:t>[ممثل (ممثلي) شركة خدمات الطاقة، شركة خدمات الطاقة]</w:t>
            </w:r>
          </w:p>
        </w:tc>
      </w:tr>
      <w:tr w:rsidR="004A2FAF" w14:paraId="4480710C" w14:textId="77777777" w:rsidTr="004A2FAF">
        <w:tc>
          <w:tcPr>
            <w:tcW w:w="4508" w:type="dxa"/>
          </w:tcPr>
          <w:p w14:paraId="19C854B8" w14:textId="77777777" w:rsidR="004A2FAF" w:rsidRDefault="004A2FAF" w:rsidP="00194A9B">
            <w:pPr>
              <w:tabs>
                <w:tab w:val="left" w:pos="709"/>
              </w:tabs>
              <w:bidi/>
              <w:rPr>
                <w:b/>
                <w:bCs/>
                <w:rtl/>
              </w:rPr>
            </w:pPr>
            <w:r>
              <w:rPr>
                <w:rFonts w:hint="cs"/>
                <w:b/>
                <w:bCs/>
                <w:rtl/>
              </w:rPr>
              <w:t>اسم المشروع</w:t>
            </w:r>
          </w:p>
        </w:tc>
        <w:tc>
          <w:tcPr>
            <w:tcW w:w="4509" w:type="dxa"/>
          </w:tcPr>
          <w:p w14:paraId="3566D183" w14:textId="4EA92051" w:rsidR="004A2FAF" w:rsidRDefault="00F717C3" w:rsidP="00194A9B">
            <w:pPr>
              <w:tabs>
                <w:tab w:val="left" w:pos="709"/>
              </w:tabs>
              <w:bidi/>
              <w:rPr>
                <w:b/>
                <w:bCs/>
                <w:rtl/>
              </w:rPr>
            </w:pPr>
            <w:r>
              <w:rPr>
                <w:rFonts w:hint="cs"/>
                <w:color w:val="FF0000"/>
                <w:rtl/>
              </w:rPr>
              <w:t>[اسم المشروع]</w:t>
            </w:r>
          </w:p>
        </w:tc>
      </w:tr>
      <w:tr w:rsidR="004A2FAF" w14:paraId="34373D11" w14:textId="77777777" w:rsidTr="004A2FAF">
        <w:tc>
          <w:tcPr>
            <w:tcW w:w="4508" w:type="dxa"/>
          </w:tcPr>
          <w:p w14:paraId="0E7DA6C3" w14:textId="77777777" w:rsidR="004A2FAF" w:rsidRDefault="004A2FAF" w:rsidP="00194A9B">
            <w:pPr>
              <w:tabs>
                <w:tab w:val="left" w:pos="709"/>
              </w:tabs>
              <w:bidi/>
              <w:rPr>
                <w:b/>
                <w:bCs/>
                <w:rtl/>
              </w:rPr>
            </w:pPr>
            <w:r>
              <w:rPr>
                <w:rFonts w:hint="cs"/>
                <w:b/>
                <w:bCs/>
                <w:rtl/>
              </w:rPr>
              <w:t>تاريخ الإصدار</w:t>
            </w:r>
          </w:p>
        </w:tc>
        <w:tc>
          <w:tcPr>
            <w:tcW w:w="4509" w:type="dxa"/>
          </w:tcPr>
          <w:p w14:paraId="057352AC" w14:textId="77E3ADC4" w:rsidR="004A2FAF" w:rsidRPr="00EA782A" w:rsidRDefault="00EA782A" w:rsidP="00EA782A">
            <w:pPr>
              <w:tabs>
                <w:tab w:val="left" w:pos="709"/>
              </w:tabs>
              <w:bidi/>
              <w:rPr>
                <w:color w:val="FF0000"/>
                <w:rtl/>
              </w:rPr>
            </w:pPr>
            <w:r>
              <w:rPr>
                <w:rFonts w:hint="cs"/>
                <w:color w:val="FF0000"/>
                <w:rtl/>
              </w:rPr>
              <w:t>[تاريخ الإصدار]</w:t>
            </w:r>
          </w:p>
        </w:tc>
      </w:tr>
      <w:tr w:rsidR="004A2FAF" w14:paraId="64AEECC0" w14:textId="77777777" w:rsidTr="004A2FAF">
        <w:tc>
          <w:tcPr>
            <w:tcW w:w="4508" w:type="dxa"/>
          </w:tcPr>
          <w:p w14:paraId="462E91F0" w14:textId="77777777" w:rsidR="004A2FAF" w:rsidRDefault="004A2FAF" w:rsidP="00194A9B">
            <w:pPr>
              <w:tabs>
                <w:tab w:val="left" w:pos="709"/>
              </w:tabs>
              <w:bidi/>
              <w:rPr>
                <w:b/>
                <w:bCs/>
                <w:rtl/>
              </w:rPr>
            </w:pPr>
            <w:r>
              <w:rPr>
                <w:rFonts w:hint="cs"/>
                <w:b/>
                <w:bCs/>
                <w:rtl/>
              </w:rPr>
              <w:t>جهة الإصدار</w:t>
            </w:r>
          </w:p>
        </w:tc>
        <w:tc>
          <w:tcPr>
            <w:tcW w:w="4509" w:type="dxa"/>
          </w:tcPr>
          <w:p w14:paraId="03A17916" w14:textId="7C993FFF" w:rsidR="004A2FAF" w:rsidRDefault="00EA782A" w:rsidP="00194A9B">
            <w:pPr>
              <w:tabs>
                <w:tab w:val="left" w:pos="709"/>
              </w:tabs>
              <w:bidi/>
              <w:rPr>
                <w:b/>
                <w:bCs/>
                <w:rtl/>
              </w:rPr>
            </w:pPr>
            <w:r>
              <w:rPr>
                <w:rFonts w:hint="cs"/>
                <w:color w:val="FF0000"/>
                <w:rtl/>
              </w:rPr>
              <w:t>[الشخص المصدر للخطاب]</w:t>
            </w:r>
          </w:p>
        </w:tc>
      </w:tr>
      <w:tr w:rsidR="004A2FAF" w14:paraId="47C97D0F" w14:textId="77777777" w:rsidTr="004A2FAF">
        <w:tc>
          <w:tcPr>
            <w:tcW w:w="4508" w:type="dxa"/>
          </w:tcPr>
          <w:p w14:paraId="25BD5E97" w14:textId="77777777" w:rsidR="004A2FAF" w:rsidRDefault="004A2FAF" w:rsidP="00194A9B">
            <w:pPr>
              <w:tabs>
                <w:tab w:val="left" w:pos="709"/>
              </w:tabs>
              <w:bidi/>
              <w:rPr>
                <w:b/>
                <w:bCs/>
                <w:rtl/>
              </w:rPr>
            </w:pPr>
            <w:r>
              <w:rPr>
                <w:rFonts w:hint="cs"/>
                <w:b/>
                <w:bCs/>
                <w:rtl/>
              </w:rPr>
              <w:t>تاريخ الرد</w:t>
            </w:r>
          </w:p>
        </w:tc>
        <w:tc>
          <w:tcPr>
            <w:tcW w:w="4509" w:type="dxa"/>
          </w:tcPr>
          <w:p w14:paraId="6CE27C5A" w14:textId="02B1386E" w:rsidR="004A2FAF" w:rsidRDefault="00EA782A" w:rsidP="00194A9B">
            <w:pPr>
              <w:tabs>
                <w:tab w:val="left" w:pos="709"/>
              </w:tabs>
              <w:bidi/>
              <w:rPr>
                <w:b/>
                <w:bCs/>
                <w:rtl/>
              </w:rPr>
            </w:pPr>
            <w:r>
              <w:rPr>
                <w:rFonts w:hint="cs"/>
                <w:color w:val="FF0000"/>
                <w:rtl/>
              </w:rPr>
              <w:t>[الموعد النهائي للتقديم]</w:t>
            </w:r>
          </w:p>
        </w:tc>
      </w:tr>
    </w:tbl>
    <w:p w14:paraId="17CF85BD" w14:textId="77777777" w:rsidR="00514B2F" w:rsidRDefault="00514B2F" w:rsidP="00194A9B">
      <w:pPr>
        <w:tabs>
          <w:tab w:val="left" w:pos="709"/>
        </w:tabs>
        <w:rPr>
          <w:b/>
          <w:bCs/>
        </w:rPr>
      </w:pPr>
    </w:p>
    <w:p w14:paraId="0F4A5C9C" w14:textId="77777777" w:rsidR="004A2FAF" w:rsidRDefault="004A2FAF" w:rsidP="00194A9B">
      <w:pPr>
        <w:tabs>
          <w:tab w:val="left" w:pos="709"/>
        </w:tabs>
        <w:rPr>
          <w:b/>
          <w:bCs/>
        </w:rPr>
      </w:pPr>
    </w:p>
    <w:p w14:paraId="32CF81F2" w14:textId="77777777" w:rsidR="004A2FAF" w:rsidRDefault="004A2FAF" w:rsidP="00194A9B">
      <w:pPr>
        <w:tabs>
          <w:tab w:val="left" w:pos="709"/>
        </w:tabs>
        <w:bidi/>
        <w:rPr>
          <w:b/>
          <w:bCs/>
          <w:rtl/>
        </w:rPr>
      </w:pPr>
      <w:r>
        <w:rPr>
          <w:rFonts w:hint="cs"/>
          <w:b/>
          <w:bCs/>
          <w:rtl/>
        </w:rPr>
        <w:t>الموافقة</w:t>
      </w:r>
    </w:p>
    <w:p w14:paraId="5DB9005F" w14:textId="77777777" w:rsidR="004A2FAF" w:rsidRDefault="004A2FAF" w:rsidP="00194A9B">
      <w:pPr>
        <w:tabs>
          <w:tab w:val="left" w:pos="709"/>
        </w:tabs>
        <w:rPr>
          <w:b/>
          <w:bCs/>
        </w:rPr>
      </w:pPr>
    </w:p>
    <w:tbl>
      <w:tblPr>
        <w:tblStyle w:val="TableGrid"/>
        <w:bidiVisual/>
        <w:tblW w:w="0" w:type="auto"/>
        <w:tblLook w:val="04A0" w:firstRow="1" w:lastRow="0" w:firstColumn="1" w:lastColumn="0" w:noHBand="0" w:noVBand="1"/>
      </w:tblPr>
      <w:tblGrid>
        <w:gridCol w:w="3005"/>
        <w:gridCol w:w="3006"/>
        <w:gridCol w:w="3006"/>
      </w:tblGrid>
      <w:tr w:rsidR="004A2FAF" w14:paraId="52FBC5F0" w14:textId="77777777" w:rsidTr="004A2FAF">
        <w:tc>
          <w:tcPr>
            <w:tcW w:w="3005" w:type="dxa"/>
          </w:tcPr>
          <w:p w14:paraId="1D502617" w14:textId="77777777" w:rsidR="004A2FAF" w:rsidRDefault="004A2FAF" w:rsidP="00194A9B">
            <w:pPr>
              <w:tabs>
                <w:tab w:val="left" w:pos="709"/>
              </w:tabs>
              <w:bidi/>
              <w:rPr>
                <w:b/>
                <w:bCs/>
                <w:rtl/>
              </w:rPr>
            </w:pPr>
            <w:r>
              <w:rPr>
                <w:rFonts w:hint="cs"/>
                <w:b/>
                <w:bCs/>
                <w:rtl/>
              </w:rPr>
              <w:t>الاسم</w:t>
            </w:r>
          </w:p>
        </w:tc>
        <w:tc>
          <w:tcPr>
            <w:tcW w:w="3006" w:type="dxa"/>
          </w:tcPr>
          <w:p w14:paraId="26D1F136" w14:textId="2B0EC975" w:rsidR="004A2FAF" w:rsidRDefault="008820B2" w:rsidP="00194A9B">
            <w:pPr>
              <w:tabs>
                <w:tab w:val="left" w:pos="709"/>
              </w:tabs>
              <w:bidi/>
              <w:rPr>
                <w:b/>
                <w:bCs/>
                <w:rtl/>
              </w:rPr>
            </w:pPr>
            <w:r>
              <w:rPr>
                <w:rFonts w:hint="cs"/>
                <w:b/>
                <w:bCs/>
                <w:rtl/>
              </w:rPr>
              <w:t>الصفة</w:t>
            </w:r>
          </w:p>
        </w:tc>
        <w:tc>
          <w:tcPr>
            <w:tcW w:w="3006" w:type="dxa"/>
          </w:tcPr>
          <w:p w14:paraId="5F1F6893" w14:textId="77777777" w:rsidR="004A2FAF" w:rsidRDefault="004A2FAF" w:rsidP="00194A9B">
            <w:pPr>
              <w:tabs>
                <w:tab w:val="left" w:pos="709"/>
              </w:tabs>
              <w:bidi/>
              <w:rPr>
                <w:b/>
                <w:bCs/>
                <w:rtl/>
              </w:rPr>
            </w:pPr>
            <w:r>
              <w:rPr>
                <w:rFonts w:hint="cs"/>
                <w:b/>
                <w:bCs/>
                <w:rtl/>
              </w:rPr>
              <w:t>التوقيع</w:t>
            </w:r>
          </w:p>
        </w:tc>
      </w:tr>
      <w:tr w:rsidR="00F717C3" w14:paraId="2243A2A4" w14:textId="77777777" w:rsidTr="004A2FAF">
        <w:tc>
          <w:tcPr>
            <w:tcW w:w="3005" w:type="dxa"/>
          </w:tcPr>
          <w:p w14:paraId="1FE56FAA" w14:textId="16592A37" w:rsidR="00F717C3" w:rsidRDefault="00F717C3" w:rsidP="00F717C3">
            <w:pPr>
              <w:tabs>
                <w:tab w:val="left" w:pos="709"/>
              </w:tabs>
              <w:bidi/>
              <w:rPr>
                <w:b/>
                <w:bCs/>
                <w:rtl/>
              </w:rPr>
            </w:pPr>
            <w:r>
              <w:rPr>
                <w:rFonts w:hint="cs"/>
                <w:color w:val="FF0000"/>
                <w:rtl/>
              </w:rPr>
              <w:t>[ممثل شركة خدمات الطاقة رقم 1]</w:t>
            </w:r>
          </w:p>
        </w:tc>
        <w:tc>
          <w:tcPr>
            <w:tcW w:w="3006" w:type="dxa"/>
          </w:tcPr>
          <w:p w14:paraId="3FF9A0AE" w14:textId="33318F7B" w:rsidR="00F717C3" w:rsidRDefault="00F717C3" w:rsidP="008820B2">
            <w:pPr>
              <w:tabs>
                <w:tab w:val="left" w:pos="709"/>
              </w:tabs>
              <w:bidi/>
              <w:rPr>
                <w:b/>
                <w:bCs/>
                <w:rtl/>
              </w:rPr>
            </w:pPr>
            <w:r>
              <w:rPr>
                <w:rFonts w:hint="cs"/>
                <w:color w:val="FF0000"/>
                <w:rtl/>
              </w:rPr>
              <w:t>[</w:t>
            </w:r>
            <w:r w:rsidR="008820B2">
              <w:rPr>
                <w:rFonts w:hint="cs"/>
                <w:color w:val="FF0000"/>
                <w:rtl/>
              </w:rPr>
              <w:t>الصفة</w:t>
            </w:r>
            <w:r>
              <w:rPr>
                <w:rFonts w:hint="cs"/>
                <w:color w:val="FF0000"/>
                <w:rtl/>
              </w:rPr>
              <w:t>]</w:t>
            </w:r>
          </w:p>
        </w:tc>
        <w:tc>
          <w:tcPr>
            <w:tcW w:w="3006" w:type="dxa"/>
          </w:tcPr>
          <w:p w14:paraId="42BBED82" w14:textId="5ECD5F89" w:rsidR="00F717C3" w:rsidRDefault="00F717C3" w:rsidP="00F717C3">
            <w:pPr>
              <w:tabs>
                <w:tab w:val="left" w:pos="709"/>
              </w:tabs>
              <w:bidi/>
              <w:rPr>
                <w:color w:val="FF0000"/>
                <w:rtl/>
              </w:rPr>
            </w:pPr>
            <w:r>
              <w:rPr>
                <w:rFonts w:hint="cs"/>
                <w:color w:val="FF0000"/>
                <w:rtl/>
              </w:rPr>
              <w:t>[الاسم والتوقيع]</w:t>
            </w:r>
          </w:p>
          <w:p w14:paraId="07D704FB" w14:textId="77777777" w:rsidR="00F717C3" w:rsidRDefault="00F717C3" w:rsidP="00F717C3">
            <w:pPr>
              <w:tabs>
                <w:tab w:val="left" w:pos="709"/>
              </w:tabs>
              <w:rPr>
                <w:b/>
                <w:bCs/>
              </w:rPr>
            </w:pPr>
          </w:p>
          <w:p w14:paraId="5367C293" w14:textId="77777777" w:rsidR="00F717C3" w:rsidRDefault="00F717C3" w:rsidP="00F717C3">
            <w:pPr>
              <w:tabs>
                <w:tab w:val="left" w:pos="709"/>
              </w:tabs>
              <w:rPr>
                <w:b/>
                <w:bCs/>
              </w:rPr>
            </w:pPr>
          </w:p>
          <w:p w14:paraId="6695F778" w14:textId="44BAF577" w:rsidR="00F717C3" w:rsidRDefault="00F717C3" w:rsidP="00F717C3">
            <w:pPr>
              <w:tabs>
                <w:tab w:val="left" w:pos="709"/>
              </w:tabs>
              <w:rPr>
                <w:b/>
                <w:bCs/>
              </w:rPr>
            </w:pPr>
          </w:p>
        </w:tc>
      </w:tr>
      <w:tr w:rsidR="00F717C3" w14:paraId="40A650FC" w14:textId="77777777" w:rsidTr="004A2FAF">
        <w:tc>
          <w:tcPr>
            <w:tcW w:w="3005" w:type="dxa"/>
          </w:tcPr>
          <w:p w14:paraId="17C34493" w14:textId="29EF4CED" w:rsidR="00F717C3" w:rsidRDefault="00F717C3" w:rsidP="00F717C3">
            <w:pPr>
              <w:tabs>
                <w:tab w:val="left" w:pos="709"/>
              </w:tabs>
              <w:bidi/>
              <w:rPr>
                <w:b/>
                <w:bCs/>
                <w:rtl/>
              </w:rPr>
            </w:pPr>
            <w:r>
              <w:rPr>
                <w:rFonts w:hint="cs"/>
                <w:color w:val="FF0000"/>
                <w:rtl/>
              </w:rPr>
              <w:t>[ممثل شركة خدمات الطاقة رقم 2]</w:t>
            </w:r>
          </w:p>
        </w:tc>
        <w:tc>
          <w:tcPr>
            <w:tcW w:w="3006" w:type="dxa"/>
          </w:tcPr>
          <w:p w14:paraId="392A6A75" w14:textId="74BA82B2" w:rsidR="00F717C3" w:rsidRDefault="00F717C3" w:rsidP="008820B2">
            <w:pPr>
              <w:tabs>
                <w:tab w:val="left" w:pos="709"/>
              </w:tabs>
              <w:bidi/>
              <w:rPr>
                <w:b/>
                <w:bCs/>
                <w:rtl/>
              </w:rPr>
            </w:pPr>
            <w:r>
              <w:rPr>
                <w:rFonts w:hint="cs"/>
                <w:color w:val="FF0000"/>
                <w:rtl/>
              </w:rPr>
              <w:t>[</w:t>
            </w:r>
            <w:r w:rsidR="008820B2">
              <w:rPr>
                <w:rFonts w:hint="cs"/>
                <w:color w:val="FF0000"/>
                <w:rtl/>
              </w:rPr>
              <w:t>الصفة</w:t>
            </w:r>
            <w:r>
              <w:rPr>
                <w:rFonts w:hint="cs"/>
                <w:color w:val="FF0000"/>
                <w:rtl/>
              </w:rPr>
              <w:t>]</w:t>
            </w:r>
          </w:p>
        </w:tc>
        <w:tc>
          <w:tcPr>
            <w:tcW w:w="3006" w:type="dxa"/>
          </w:tcPr>
          <w:p w14:paraId="2D54EA3E" w14:textId="77777777" w:rsidR="00F717C3" w:rsidRDefault="00F717C3" w:rsidP="00F717C3">
            <w:pPr>
              <w:tabs>
                <w:tab w:val="left" w:pos="709"/>
              </w:tabs>
              <w:bidi/>
              <w:rPr>
                <w:color w:val="FF0000"/>
                <w:rtl/>
              </w:rPr>
            </w:pPr>
            <w:r>
              <w:rPr>
                <w:rFonts w:hint="cs"/>
                <w:color w:val="FF0000"/>
                <w:rtl/>
              </w:rPr>
              <w:t>[الاسم والتوقيع]</w:t>
            </w:r>
          </w:p>
          <w:p w14:paraId="72125DBA" w14:textId="77777777" w:rsidR="00F717C3" w:rsidRDefault="00F717C3" w:rsidP="00F717C3">
            <w:pPr>
              <w:tabs>
                <w:tab w:val="left" w:pos="709"/>
              </w:tabs>
              <w:rPr>
                <w:b/>
                <w:bCs/>
              </w:rPr>
            </w:pPr>
          </w:p>
          <w:p w14:paraId="0A265D38" w14:textId="77777777" w:rsidR="00F717C3" w:rsidRDefault="00F717C3" w:rsidP="00F717C3">
            <w:pPr>
              <w:tabs>
                <w:tab w:val="left" w:pos="709"/>
              </w:tabs>
              <w:rPr>
                <w:b/>
                <w:bCs/>
              </w:rPr>
            </w:pPr>
          </w:p>
          <w:p w14:paraId="3F6C9C74" w14:textId="77777777" w:rsidR="00F717C3" w:rsidRDefault="00F717C3" w:rsidP="00F717C3">
            <w:pPr>
              <w:tabs>
                <w:tab w:val="left" w:pos="709"/>
              </w:tabs>
              <w:rPr>
                <w:b/>
                <w:bCs/>
              </w:rPr>
            </w:pPr>
          </w:p>
          <w:p w14:paraId="2B42E70B" w14:textId="7CD2D61A" w:rsidR="00F717C3" w:rsidRDefault="00F717C3" w:rsidP="00F717C3">
            <w:pPr>
              <w:tabs>
                <w:tab w:val="left" w:pos="709"/>
              </w:tabs>
              <w:rPr>
                <w:b/>
                <w:bCs/>
              </w:rPr>
            </w:pPr>
          </w:p>
        </w:tc>
      </w:tr>
    </w:tbl>
    <w:p w14:paraId="477DB208" w14:textId="77777777" w:rsidR="004A2FAF" w:rsidRDefault="004A2FAF" w:rsidP="00194A9B">
      <w:pPr>
        <w:tabs>
          <w:tab w:val="left" w:pos="709"/>
        </w:tabs>
        <w:rPr>
          <w:b/>
          <w:bCs/>
        </w:rPr>
      </w:pPr>
    </w:p>
    <w:p w14:paraId="3C23B89E" w14:textId="77777777" w:rsidR="004A2FAF" w:rsidRDefault="004A2FAF" w:rsidP="00194A9B">
      <w:pPr>
        <w:tabs>
          <w:tab w:val="left" w:pos="709"/>
        </w:tabs>
        <w:rPr>
          <w:b/>
          <w:bCs/>
        </w:rPr>
      </w:pPr>
    </w:p>
    <w:p w14:paraId="416E6BD3" w14:textId="77777777" w:rsidR="004A2FAF" w:rsidRDefault="004A2FAF" w:rsidP="00194A9B">
      <w:pPr>
        <w:tabs>
          <w:tab w:val="left" w:pos="709"/>
        </w:tabs>
        <w:rPr>
          <w:b/>
          <w:bCs/>
        </w:rPr>
      </w:pPr>
    </w:p>
    <w:p w14:paraId="442B631B" w14:textId="77777777" w:rsidR="004A2FAF" w:rsidRDefault="004A2FAF" w:rsidP="00194A9B">
      <w:pPr>
        <w:tabs>
          <w:tab w:val="left" w:pos="709"/>
        </w:tabs>
        <w:rPr>
          <w:b/>
          <w:bCs/>
        </w:rPr>
      </w:pPr>
    </w:p>
    <w:p w14:paraId="4F85DA66" w14:textId="77777777" w:rsidR="004A2FAF" w:rsidRDefault="004A2FAF" w:rsidP="00194A9B">
      <w:pPr>
        <w:tabs>
          <w:tab w:val="left" w:pos="709"/>
        </w:tabs>
        <w:rPr>
          <w:b/>
          <w:bCs/>
        </w:rPr>
      </w:pPr>
    </w:p>
    <w:p w14:paraId="5D1861DB" w14:textId="77777777" w:rsidR="004A2FAF" w:rsidRDefault="004A2FAF" w:rsidP="00194A9B">
      <w:pPr>
        <w:tabs>
          <w:tab w:val="left" w:pos="709"/>
        </w:tabs>
        <w:rPr>
          <w:b/>
          <w:bCs/>
        </w:rPr>
      </w:pPr>
    </w:p>
    <w:p w14:paraId="0B6EF07E" w14:textId="77777777" w:rsidR="004A2FAF" w:rsidRDefault="004A2FAF" w:rsidP="00194A9B">
      <w:pPr>
        <w:tabs>
          <w:tab w:val="left" w:pos="709"/>
        </w:tabs>
        <w:rPr>
          <w:b/>
          <w:bCs/>
        </w:rPr>
      </w:pPr>
    </w:p>
    <w:p w14:paraId="3A0CD4C3" w14:textId="77777777" w:rsidR="004A2FAF" w:rsidRDefault="004A2FAF" w:rsidP="00194A9B">
      <w:pPr>
        <w:tabs>
          <w:tab w:val="left" w:pos="709"/>
        </w:tabs>
        <w:rPr>
          <w:b/>
          <w:bCs/>
        </w:rPr>
      </w:pPr>
    </w:p>
    <w:p w14:paraId="300933E2" w14:textId="4B37E5A9" w:rsidR="004A2FAF" w:rsidRDefault="004A2FAF" w:rsidP="00194A9B">
      <w:pPr>
        <w:tabs>
          <w:tab w:val="left" w:pos="709"/>
        </w:tabs>
        <w:rPr>
          <w:b/>
          <w:bCs/>
        </w:rPr>
      </w:pPr>
    </w:p>
    <w:p w14:paraId="3A726846" w14:textId="2ABD3577" w:rsidR="00CA7751" w:rsidRDefault="00CA7751">
      <w:pPr>
        <w:spacing w:after="200" w:line="276" w:lineRule="auto"/>
        <w:rPr>
          <w:b/>
          <w:bCs/>
        </w:rPr>
      </w:pPr>
      <w:r>
        <w:rPr>
          <w:b/>
          <w:bCs/>
        </w:rPr>
        <w:br w:type="page"/>
      </w:r>
    </w:p>
    <w:p w14:paraId="594E1D20" w14:textId="77777777" w:rsidR="00ED53B6" w:rsidRDefault="00ED53B6" w:rsidP="00194A9B">
      <w:pPr>
        <w:tabs>
          <w:tab w:val="left" w:pos="709"/>
        </w:tabs>
        <w:rPr>
          <w:b/>
          <w:bCs/>
        </w:rPr>
      </w:pPr>
    </w:p>
    <w:p w14:paraId="7AAB9F88" w14:textId="4B263716" w:rsidR="00514B2F" w:rsidRDefault="008E5E45" w:rsidP="00514B2F">
      <w:pPr>
        <w:tabs>
          <w:tab w:val="left" w:pos="709"/>
        </w:tabs>
        <w:bidi/>
        <w:jc w:val="center"/>
        <w:rPr>
          <w:b/>
          <w:bCs/>
          <w:rtl/>
        </w:rPr>
      </w:pPr>
      <w:r>
        <w:rPr>
          <w:rFonts w:hint="cs"/>
          <w:b/>
          <w:bCs/>
          <w:rtl/>
        </w:rPr>
        <w:t>الشروط والأحكام</w:t>
      </w:r>
    </w:p>
    <w:p w14:paraId="75D3D392" w14:textId="77777777" w:rsidR="00F0265F" w:rsidRPr="009B7AB1" w:rsidRDefault="00F0265F" w:rsidP="0097227F">
      <w:pPr>
        <w:tabs>
          <w:tab w:val="left" w:pos="709"/>
        </w:tabs>
        <w:rPr>
          <w:b/>
          <w:bCs/>
        </w:rPr>
      </w:pPr>
    </w:p>
    <w:p w14:paraId="251425CF" w14:textId="77777777" w:rsidR="00514B2F" w:rsidRDefault="008E5E45" w:rsidP="00514B2F">
      <w:pPr>
        <w:pStyle w:val="Heading1"/>
        <w:numPr>
          <w:ilvl w:val="0"/>
          <w:numId w:val="3"/>
        </w:numPr>
        <w:tabs>
          <w:tab w:val="clear" w:pos="720"/>
          <w:tab w:val="left" w:pos="709"/>
        </w:tabs>
        <w:bidi/>
        <w:rPr>
          <w:rtl/>
        </w:rPr>
      </w:pPr>
      <w:r>
        <w:rPr>
          <w:rFonts w:hint="cs"/>
          <w:rtl/>
        </w:rPr>
        <w:t>التعريفات</w:t>
      </w:r>
    </w:p>
    <w:p w14:paraId="10FB445A" w14:textId="77777777" w:rsidR="00514B2F" w:rsidRPr="00985D86" w:rsidRDefault="008E5E45" w:rsidP="00514B2F">
      <w:pPr>
        <w:pStyle w:val="Heading2"/>
        <w:tabs>
          <w:tab w:val="clear" w:pos="720"/>
          <w:tab w:val="left" w:pos="709"/>
          <w:tab w:val="num" w:pos="810"/>
        </w:tabs>
        <w:bidi/>
        <w:ind w:left="810"/>
        <w:rPr>
          <w:rtl/>
        </w:rPr>
      </w:pPr>
      <w:bookmarkStart w:id="2" w:name="_Ref372082232"/>
      <w:r>
        <w:rPr>
          <w:rFonts w:hint="cs"/>
          <w:rtl/>
        </w:rPr>
        <w:t>التعريفات</w:t>
      </w:r>
      <w:bookmarkEnd w:id="2"/>
    </w:p>
    <w:p w14:paraId="1279F57C" w14:textId="77777777" w:rsidR="00514B2F" w:rsidRPr="00985D86" w:rsidRDefault="008E5E45" w:rsidP="00514B2F">
      <w:pPr>
        <w:pStyle w:val="Definition1"/>
        <w:tabs>
          <w:tab w:val="left" w:pos="709"/>
        </w:tabs>
        <w:bidi/>
        <w:rPr>
          <w:rtl/>
        </w:rPr>
      </w:pPr>
      <w:bookmarkStart w:id="3" w:name="_Ref372082233"/>
      <w:r>
        <w:rPr>
          <w:rFonts w:hint="cs"/>
          <w:rtl/>
        </w:rPr>
        <w:t>يقصد بالمصطلحات الواردة بحروف بارزة في هذه الشروط والأحكام (الشروط والأحكام) المعاني المبينة قرين كل منها أدناه، ما لم يتبين أن المقصود خلاف ذلك:</w:t>
      </w:r>
    </w:p>
    <w:p w14:paraId="6BCB3FC8" w14:textId="77777777" w:rsidR="00514B2F" w:rsidRPr="00985D86" w:rsidRDefault="008E5E45" w:rsidP="00514B2F">
      <w:pPr>
        <w:pStyle w:val="Definition1"/>
        <w:tabs>
          <w:tab w:val="left" w:pos="709"/>
        </w:tabs>
        <w:bidi/>
        <w:rPr>
          <w:rtl/>
        </w:rPr>
      </w:pPr>
      <w:bookmarkStart w:id="4" w:name="_Ref372082235"/>
      <w:bookmarkEnd w:id="3"/>
      <w:r>
        <w:rPr>
          <w:rFonts w:hint="cs"/>
          <w:rtl/>
        </w:rPr>
        <w:t xml:space="preserve"> "</w:t>
      </w:r>
      <w:r>
        <w:rPr>
          <w:rFonts w:hint="cs"/>
          <w:b/>
          <w:bCs/>
          <w:rtl/>
        </w:rPr>
        <w:t>تكاليف التشغيل والصيانة الإضافية</w:t>
      </w:r>
      <w:r>
        <w:rPr>
          <w:rFonts w:hint="cs"/>
          <w:rtl/>
        </w:rPr>
        <w:t>" يقصد بها زيادة تكاليف التشغيل والصيانة (بحسب مقتضى الحال) للمرافق التي تنشأ عن تنفيذ تدابير توفير الطاقة خلال فترة ضمان الأداء (بما في ذلك أي رسوم لخدمات الصيانة).</w:t>
      </w:r>
    </w:p>
    <w:p w14:paraId="6F5ABC29" w14:textId="36763EB3" w:rsidR="00514B2F" w:rsidRPr="00985D86" w:rsidRDefault="008E5E45" w:rsidP="00514B2F">
      <w:pPr>
        <w:pStyle w:val="Definition1"/>
        <w:tabs>
          <w:tab w:val="left" w:pos="709"/>
        </w:tabs>
        <w:bidi/>
        <w:rPr>
          <w:rtl/>
        </w:rPr>
      </w:pPr>
      <w:r>
        <w:rPr>
          <w:rFonts w:hint="cs"/>
          <w:rtl/>
        </w:rPr>
        <w:t>"</w:t>
      </w:r>
      <w:r>
        <w:rPr>
          <w:rFonts w:hint="cs"/>
          <w:b/>
          <w:rtl/>
        </w:rPr>
        <w:t>تعريفة الطاقة المتفق عليها</w:t>
      </w:r>
      <w:r>
        <w:rPr>
          <w:rFonts w:hint="cs"/>
          <w:rtl/>
        </w:rPr>
        <w:t>" يقصد بها المبلغ المحدد في نموذج (عقد أداء توفير الطاقة) المتفق عليه الذي يسدده المالك مقابل الكهرباء.</w:t>
      </w:r>
    </w:p>
    <w:p w14:paraId="06F16F4D" w14:textId="48629099" w:rsidR="00514B2F" w:rsidRDefault="008E5E45" w:rsidP="00514B2F">
      <w:pPr>
        <w:pStyle w:val="Definition1"/>
        <w:tabs>
          <w:tab w:val="left" w:pos="709"/>
        </w:tabs>
        <w:bidi/>
        <w:rPr>
          <w:rtl/>
        </w:rPr>
      </w:pPr>
      <w:r>
        <w:rPr>
          <w:rFonts w:hint="cs"/>
          <w:rtl/>
        </w:rPr>
        <w:t>"</w:t>
      </w:r>
      <w:r>
        <w:rPr>
          <w:rFonts w:hint="cs"/>
          <w:b/>
          <w:rtl/>
        </w:rPr>
        <w:t>تعريفة الطاقة المتفق عليها</w:t>
      </w:r>
      <w:r>
        <w:rPr>
          <w:rFonts w:hint="cs"/>
          <w:rtl/>
        </w:rPr>
        <w:t>" يقصد بها نموذج عقد أداء توفير الطاقة الذي يتفق عليه كل من المالك وشركة خدمات الطاقة.</w:t>
      </w:r>
    </w:p>
    <w:p w14:paraId="5A8F3D2B" w14:textId="1C7D52B0" w:rsidR="00FD591F" w:rsidRPr="00985D86" w:rsidRDefault="00FD591F" w:rsidP="00FD591F">
      <w:pPr>
        <w:pStyle w:val="Definition1"/>
        <w:tabs>
          <w:tab w:val="left" w:pos="709"/>
        </w:tabs>
        <w:bidi/>
        <w:rPr>
          <w:rtl/>
        </w:rPr>
      </w:pPr>
      <w:r>
        <w:rPr>
          <w:rFonts w:hint="cs"/>
          <w:b/>
          <w:rtl/>
        </w:rPr>
        <w:t>"معايير الجمعية الأمريكية لمهندسي التبريد والتدفئة وتكييف الهواء</w:t>
      </w:r>
      <w:r w:rsidR="006F4D48">
        <w:rPr>
          <w:rFonts w:hint="cs"/>
          <w:b/>
          <w:rtl/>
        </w:rPr>
        <w:t xml:space="preserve">" </w:t>
      </w:r>
      <w:r w:rsidR="006F4D48">
        <w:rPr>
          <w:rFonts w:hint="cs"/>
          <w:rtl/>
        </w:rPr>
        <w:t>تعني</w:t>
      </w:r>
      <w:r>
        <w:rPr>
          <w:rFonts w:hint="cs"/>
          <w:rtl/>
        </w:rPr>
        <w:t xml:space="preserve"> المعايير التي تحدد أفضل متطلبات أداء الطاقة.</w:t>
      </w:r>
    </w:p>
    <w:p w14:paraId="7747A0EE" w14:textId="72D405DB" w:rsidR="00514B2F" w:rsidRPr="00985D86" w:rsidRDefault="008820B2" w:rsidP="008820B2">
      <w:pPr>
        <w:pStyle w:val="Definition1"/>
        <w:tabs>
          <w:tab w:val="left" w:pos="709"/>
        </w:tabs>
        <w:bidi/>
        <w:rPr>
          <w:rtl/>
        </w:rPr>
      </w:pPr>
      <w:bookmarkStart w:id="5" w:name="_Ref372082236"/>
      <w:bookmarkEnd w:id="4"/>
      <w:r>
        <w:rPr>
          <w:rFonts w:hint="cs"/>
          <w:rtl/>
        </w:rPr>
        <w:t>"</w:t>
      </w:r>
      <w:r>
        <w:rPr>
          <w:rFonts w:hint="cs"/>
          <w:b/>
          <w:rtl/>
        </w:rPr>
        <w:t>الخسارة التبعية"</w:t>
      </w:r>
      <w:r w:rsidR="008E5E45">
        <w:t xml:space="preserve"> </w:t>
      </w:r>
      <w:r w:rsidR="008E5E45">
        <w:rPr>
          <w:rFonts w:hint="cs"/>
          <w:rtl/>
        </w:rPr>
        <w:t>يقص بها فقدان الربح، أو فقدان الدخل، أو فقدان فرص الأعمال التجارية، أو فقدان السمعة، أو الخسارة الاقتصادية، أو فقدان العقود، أو توقف العمل، أو فقدان الإنتاج، أو توقفه، أو فقدان البيانات، أو أي خسارة أو ضرر غير مباشر أو تبعي.</w:t>
      </w:r>
      <w:bookmarkEnd w:id="5"/>
    </w:p>
    <w:p w14:paraId="11F5C100" w14:textId="79AABBD3" w:rsidR="00514B2F" w:rsidRPr="00985D86" w:rsidRDefault="008E5E45" w:rsidP="00C145E0">
      <w:pPr>
        <w:pStyle w:val="Definition1"/>
        <w:tabs>
          <w:tab w:val="left" w:pos="709"/>
        </w:tabs>
        <w:bidi/>
        <w:rPr>
          <w:rtl/>
        </w:rPr>
      </w:pPr>
      <w:bookmarkStart w:id="6" w:name="_Ref372082237"/>
      <w:r>
        <w:rPr>
          <w:rFonts w:hint="cs"/>
          <w:rtl/>
        </w:rPr>
        <w:t>"</w:t>
      </w:r>
      <w:r>
        <w:rPr>
          <w:rFonts w:hint="cs"/>
          <w:b/>
          <w:rtl/>
        </w:rPr>
        <w:t xml:space="preserve">مواد العقد </w:t>
      </w:r>
      <w:r>
        <w:rPr>
          <w:rFonts w:hint="cs"/>
          <w:rtl/>
        </w:rPr>
        <w:t xml:space="preserve">" يقصد بها كافة المواد التي يستخدمها أي من الطرفين أو يقوم بتجهيزها باعتبارها جزءً من أداء الخدمات أو لغرض أداء هذه الخدمات، بما في ذلك على سبيل المثال لا الحصر المستندات والمعدات وملفات نمذجة المباني والمعلومات والبيانات التي يتم تخزينها بأي وسيلة، بما في ذلك كافة حقوق الملكية الفكرية الواردة فيه، على ألا تشمل برامج الحاسوب أو النماذج التي تمتلكها شركة خدمات الطاقة أو التي قامت بتطويرها أو استخدامها بمفردها تمامًا فيما يتعلق بأداء </w:t>
      </w:r>
      <w:bookmarkEnd w:id="6"/>
      <w:r w:rsidR="006F4D48">
        <w:rPr>
          <w:rFonts w:hint="cs"/>
          <w:rtl/>
        </w:rPr>
        <w:t>الخدمات.</w:t>
      </w:r>
    </w:p>
    <w:p w14:paraId="1BF9DE44" w14:textId="7591F346" w:rsidR="00514B2F" w:rsidRPr="002D6E89" w:rsidRDefault="008E5E45" w:rsidP="00750D38">
      <w:pPr>
        <w:pStyle w:val="Definition1"/>
        <w:tabs>
          <w:tab w:val="left" w:pos="709"/>
        </w:tabs>
        <w:bidi/>
        <w:rPr>
          <w:rtl/>
        </w:rPr>
      </w:pPr>
      <w:bookmarkStart w:id="7" w:name="_Ref372082241"/>
      <w:bookmarkStart w:id="8" w:name="_Ref372082243"/>
      <w:bookmarkStart w:id="9" w:name="_Ref372082238"/>
      <w:r>
        <w:rPr>
          <w:rFonts w:hint="cs"/>
          <w:rtl/>
        </w:rPr>
        <w:t>["</w:t>
      </w:r>
      <w:r>
        <w:rPr>
          <w:rFonts w:hint="cs"/>
          <w:b/>
          <w:rtl/>
        </w:rPr>
        <w:t>رسوم الدراسة التفصيلية للمرافق</w:t>
      </w:r>
      <w:r>
        <w:rPr>
          <w:rFonts w:hint="cs"/>
          <w:rtl/>
        </w:rPr>
        <w:t>" يقصد بها الأجر المستحق لشركة خدمات الطاقة وفقًا لبند </w:t>
      </w:r>
      <w:r w:rsidRPr="00C61E91">
        <w:fldChar w:fldCharType="begin"/>
      </w:r>
      <w:r>
        <w:rPr>
          <w:rtl/>
        </w:rPr>
        <w:instrText xml:space="preserve"> </w:instrText>
      </w:r>
      <w:r w:rsidRPr="00C61E91">
        <w:instrText xml:space="preserve">REF _Ref372082337 \w \h \* MERGEFORMAT </w:instrText>
      </w:r>
      <w:r w:rsidRPr="00C61E91">
        <w:fldChar w:fldCharType="separate"/>
      </w:r>
      <w:r w:rsidR="00750D38">
        <w:rPr>
          <w:rtl/>
        </w:rPr>
        <w:t>‏4</w:t>
      </w:r>
      <w:r w:rsidRPr="00C61E91">
        <w:fldChar w:fldCharType="end"/>
      </w:r>
      <w:r>
        <w:rPr>
          <w:rFonts w:hint="cs"/>
          <w:rtl/>
        </w:rPr>
        <w:t>  (</w:t>
      </w:r>
      <w:r>
        <w:rPr>
          <w:rFonts w:hint="cs"/>
          <w:i/>
          <w:iCs/>
          <w:rtl/>
        </w:rPr>
        <w:t>الرسوم</w:t>
      </w:r>
      <w:r>
        <w:rPr>
          <w:rFonts w:hint="cs"/>
          <w:rtl/>
        </w:rPr>
        <w:t xml:space="preserve">) بالمبلغ المحدد في </w:t>
      </w:r>
      <w:r w:rsidRPr="002D6E89">
        <w:fldChar w:fldCharType="begin"/>
      </w:r>
      <w:r>
        <w:rPr>
          <w:rtl/>
        </w:rPr>
        <w:instrText xml:space="preserve"> </w:instrText>
      </w:r>
      <w:r w:rsidRPr="002D6E89">
        <w:instrText xml:space="preserve">REF _Ref372198943 \r \h  \* MERGEFORMAT </w:instrText>
      </w:r>
      <w:r w:rsidRPr="002D6E89">
        <w:fldChar w:fldCharType="separate"/>
      </w:r>
      <w:r w:rsidR="00750D38">
        <w:rPr>
          <w:rtl/>
        </w:rPr>
        <w:t>‏</w:t>
      </w:r>
      <w:r w:rsidR="00750D38">
        <w:rPr>
          <w:rFonts w:hint="cs"/>
          <w:rtl/>
        </w:rPr>
        <w:t>الملحق 1</w:t>
      </w:r>
      <w:r w:rsidRPr="002D6E89">
        <w:fldChar w:fldCharType="end"/>
      </w:r>
      <w:bookmarkEnd w:id="7"/>
      <w:r>
        <w:rPr>
          <w:rFonts w:hint="cs"/>
          <w:rtl/>
        </w:rPr>
        <w:t xml:space="preserve"> (</w:t>
      </w:r>
      <w:r w:rsidRPr="002D6E89">
        <w:rPr>
          <w:rFonts w:hint="cs"/>
          <w:i/>
          <w:rtl/>
        </w:rPr>
        <w:fldChar w:fldCharType="begin"/>
      </w:r>
      <w:r>
        <w:rPr>
          <w:rtl/>
        </w:rPr>
        <w:instrText xml:space="preserve"> </w:instrText>
      </w:r>
      <w:r w:rsidRPr="002D6E89">
        <w:rPr>
          <w:rFonts w:hint="cs"/>
          <w:i/>
        </w:rPr>
        <w:instrText xml:space="preserve">REF _Ref372198943 \h  \* MERGEFORMAT </w:instrText>
      </w:r>
      <w:r w:rsidRPr="002D6E89">
        <w:rPr>
          <w:rFonts w:hint="cs"/>
          <w:i/>
          <w:rtl/>
        </w:rPr>
      </w:r>
      <w:r w:rsidRPr="002D6E89">
        <w:rPr>
          <w:rFonts w:hint="cs"/>
          <w:i/>
          <w:rtl/>
        </w:rPr>
        <w:fldChar w:fldCharType="separate"/>
      </w:r>
      <w:r w:rsidR="00750D38" w:rsidRPr="00750D38">
        <w:rPr>
          <w:rFonts w:hint="cs"/>
          <w:i/>
          <w:rtl/>
        </w:rPr>
        <w:br/>
        <w:t>ملخص معلومات العقد</w:t>
      </w:r>
      <w:r w:rsidRPr="002D6E89">
        <w:rPr>
          <w:rFonts w:hint="cs"/>
          <w:i/>
          <w:rtl/>
        </w:rPr>
        <w:fldChar w:fldCharType="end"/>
      </w:r>
      <w:r>
        <w:rPr>
          <w:rFonts w:hint="cs"/>
          <w:rtl/>
        </w:rPr>
        <w:t>).]</w:t>
      </w:r>
      <w:r>
        <w:rPr>
          <w:rStyle w:val="FootnoteReference"/>
        </w:rPr>
        <w:footnoteReference w:id="1"/>
      </w:r>
    </w:p>
    <w:p w14:paraId="5BD09232" w14:textId="77777777" w:rsidR="00514B2F" w:rsidRPr="00985D86" w:rsidRDefault="008E5E45" w:rsidP="00514B2F">
      <w:pPr>
        <w:pStyle w:val="Definition1"/>
        <w:tabs>
          <w:tab w:val="left" w:pos="709"/>
        </w:tabs>
        <w:bidi/>
        <w:rPr>
          <w:rtl/>
        </w:rPr>
      </w:pPr>
      <w:r>
        <w:rPr>
          <w:rFonts w:hint="cs"/>
          <w:rtl/>
        </w:rPr>
        <w:t xml:space="preserve"> "</w:t>
      </w:r>
      <w:r>
        <w:rPr>
          <w:rFonts w:hint="cs"/>
          <w:b/>
          <w:rtl/>
        </w:rPr>
        <w:t>تقرير الدراسة التفصيلية للمرافق</w:t>
      </w:r>
      <w:r>
        <w:rPr>
          <w:rFonts w:hint="cs"/>
          <w:rtl/>
        </w:rPr>
        <w:t>" يقصد به التقرير الذي تتولى شركة خدمات الطاقة إعداده وتسليمه طبقًا للشروط والأحكام واستنادًا إلى التزام شركة خدمات الطاقة بالدراسة التفصيلية للمباني والمواد ذات الصلة وفقًا لهذه الشروط والأحكام.</w:t>
      </w:r>
    </w:p>
    <w:p w14:paraId="6B856A8B" w14:textId="50CA07B3" w:rsidR="00514B2F" w:rsidRPr="00985D86" w:rsidRDefault="008E5E45" w:rsidP="00514B2F">
      <w:pPr>
        <w:pStyle w:val="Definition1"/>
        <w:tabs>
          <w:tab w:val="left" w:pos="709"/>
        </w:tabs>
        <w:bidi/>
        <w:rPr>
          <w:rtl/>
        </w:rPr>
      </w:pPr>
      <w:r>
        <w:rPr>
          <w:rFonts w:hint="cs"/>
          <w:rtl/>
        </w:rPr>
        <w:t>"</w:t>
      </w:r>
      <w:r>
        <w:rPr>
          <w:rFonts w:hint="cs"/>
          <w:b/>
          <w:rtl/>
        </w:rPr>
        <w:t>تقرير مراجعة حسابات الطاقة</w:t>
      </w:r>
      <w:r>
        <w:rPr>
          <w:rFonts w:hint="cs"/>
          <w:rtl/>
        </w:rPr>
        <w:t>" يعني التقرير الذي يوضح بالتفصيل تقييم شركة خدمات الطاقة لاستهلاك الطاقة وتوفير الطاقة وتوفير تكاليف الطاقة والذي تتولى شركة خدمات الطاقة إعداده وتسليمه.</w:t>
      </w:r>
    </w:p>
    <w:p w14:paraId="7855434A" w14:textId="0834AF97" w:rsidR="00514B2F" w:rsidRPr="00985D86" w:rsidRDefault="008E5E45" w:rsidP="00514B2F">
      <w:pPr>
        <w:pStyle w:val="Definition1"/>
        <w:tabs>
          <w:tab w:val="left" w:pos="709"/>
        </w:tabs>
        <w:bidi/>
        <w:rPr>
          <w:rtl/>
        </w:rPr>
      </w:pPr>
      <w:r>
        <w:rPr>
          <w:rFonts w:hint="cs"/>
          <w:rtl/>
        </w:rPr>
        <w:t>"</w:t>
      </w:r>
      <w:r>
        <w:rPr>
          <w:rFonts w:hint="cs"/>
          <w:b/>
          <w:rtl/>
        </w:rPr>
        <w:t>توفير تكاليف استهلاك الطاقة</w:t>
      </w:r>
      <w:r>
        <w:rPr>
          <w:rFonts w:hint="cs"/>
          <w:rtl/>
        </w:rPr>
        <w:t xml:space="preserve">" يقصد به كمية التوفير في استهلاك الطاقة في عام الضمان </w:t>
      </w:r>
      <w:r>
        <w:rPr>
          <w:rFonts w:hint="cs"/>
          <w:i/>
          <w:rtl/>
        </w:rPr>
        <w:t>مضروبة في</w:t>
      </w:r>
      <w:r>
        <w:rPr>
          <w:rFonts w:hint="cs"/>
          <w:rtl/>
        </w:rPr>
        <w:t xml:space="preserve"> تعريفة الطاقة المتفق عليها، وذلك فيما يتعلق بعام الضمان.</w:t>
      </w:r>
    </w:p>
    <w:p w14:paraId="5BF08D15" w14:textId="5412A363" w:rsidR="002944EA" w:rsidRPr="00985D86" w:rsidRDefault="008E5E45" w:rsidP="00514B2F">
      <w:pPr>
        <w:pStyle w:val="Definition1"/>
        <w:tabs>
          <w:tab w:val="left" w:pos="709"/>
        </w:tabs>
        <w:bidi/>
        <w:rPr>
          <w:rtl/>
        </w:rPr>
      </w:pPr>
      <w:r>
        <w:rPr>
          <w:rFonts w:hint="cs"/>
          <w:rtl/>
        </w:rPr>
        <w:t>"</w:t>
      </w:r>
      <w:r>
        <w:rPr>
          <w:rFonts w:hint="cs"/>
          <w:b/>
          <w:rtl/>
        </w:rPr>
        <w:t>كمية التوفير في استهلاك الطاقة</w:t>
      </w:r>
      <w:r>
        <w:rPr>
          <w:rFonts w:hint="cs"/>
          <w:rtl/>
        </w:rPr>
        <w:t xml:space="preserve">" </w:t>
      </w:r>
      <w:bookmarkEnd w:id="8"/>
      <w:r>
        <w:rPr>
          <w:rFonts w:hint="cs"/>
          <w:rtl/>
        </w:rPr>
        <w:t>تعني، فيما يتعلق بعام الضمان، كمية استهلاك الطاقة المرصودة في العام المتخذ كأساس لعام الضمان مخصومًا منها استهلاك الطاقة في عام الضمان المذكور.</w:t>
      </w:r>
    </w:p>
    <w:p w14:paraId="6F27A4CF" w14:textId="77777777" w:rsidR="00514B2F" w:rsidRPr="002944EA" w:rsidRDefault="008E5E45" w:rsidP="00514B2F">
      <w:pPr>
        <w:pStyle w:val="Definition1"/>
        <w:tabs>
          <w:tab w:val="left" w:pos="709"/>
        </w:tabs>
        <w:bidi/>
        <w:rPr>
          <w:highlight w:val="yellow"/>
          <w:rtl/>
        </w:rPr>
      </w:pPr>
      <w:bookmarkStart w:id="10" w:name="_Ref372082244"/>
      <w:bookmarkEnd w:id="9"/>
      <w:r>
        <w:rPr>
          <w:rFonts w:hint="cs"/>
          <w:rtl/>
        </w:rPr>
        <w:t>"</w:t>
      </w:r>
      <w:r>
        <w:rPr>
          <w:rFonts w:hint="cs"/>
          <w:b/>
          <w:bCs/>
          <w:rtl/>
        </w:rPr>
        <w:t>شركة خدمات الطاقة</w:t>
      </w:r>
      <w:r>
        <w:rPr>
          <w:rFonts w:hint="cs"/>
          <w:rtl/>
        </w:rPr>
        <w:t>" تحمل نفس المعنى المحدد لها في خطاب الدعوة.</w:t>
      </w:r>
    </w:p>
    <w:p w14:paraId="777D343C" w14:textId="77777777" w:rsidR="002944EA" w:rsidRPr="007B2A4D" w:rsidRDefault="008E5E45" w:rsidP="002944EA">
      <w:pPr>
        <w:pStyle w:val="Definition1"/>
        <w:bidi/>
        <w:rPr>
          <w:rtl/>
        </w:rPr>
      </w:pPr>
      <w:r>
        <w:rPr>
          <w:rFonts w:hint="cs"/>
          <w:rtl/>
        </w:rPr>
        <w:t>"</w:t>
      </w:r>
      <w:r>
        <w:rPr>
          <w:rFonts w:hint="cs"/>
          <w:b/>
          <w:rtl/>
        </w:rPr>
        <w:t>سعر تدابير توفير الطاقة</w:t>
      </w:r>
      <w:r>
        <w:rPr>
          <w:rFonts w:hint="cs"/>
          <w:rtl/>
        </w:rPr>
        <w:t>" يقصد به المبلغ المستحق لشركة خدمات الطاقة مقابل تدابير توفير الطاقة على النحو المحدد في جدول السداد، بحيث يمكن تعديل المبلغ المذكور وفقًا لهذه الاتفاقية.</w:t>
      </w:r>
    </w:p>
    <w:p w14:paraId="5EEA8086" w14:textId="33115CEE" w:rsidR="00514B2F" w:rsidRPr="00985D86" w:rsidRDefault="00514B2F" w:rsidP="00514B2F">
      <w:pPr>
        <w:pStyle w:val="Definition1"/>
        <w:tabs>
          <w:tab w:val="left" w:pos="709"/>
        </w:tabs>
      </w:pPr>
    </w:p>
    <w:p w14:paraId="65518119" w14:textId="77777777" w:rsidR="00514B2F" w:rsidRPr="00985D86" w:rsidRDefault="008E5E45" w:rsidP="00514B2F">
      <w:pPr>
        <w:pStyle w:val="Definition1"/>
        <w:tabs>
          <w:tab w:val="left" w:pos="709"/>
        </w:tabs>
        <w:bidi/>
        <w:rPr>
          <w:rtl/>
        </w:rPr>
      </w:pPr>
      <w:r>
        <w:rPr>
          <w:rFonts w:hint="cs"/>
          <w:rtl/>
        </w:rPr>
        <w:lastRenderedPageBreak/>
        <w:t>"</w:t>
      </w:r>
      <w:r>
        <w:rPr>
          <w:rFonts w:hint="cs"/>
          <w:b/>
          <w:rtl/>
        </w:rPr>
        <w:t>تدابير توفير الطاقة</w:t>
      </w:r>
      <w:r>
        <w:rPr>
          <w:rFonts w:hint="cs"/>
          <w:rtl/>
        </w:rPr>
        <w:t>" يقصد بها تدابير توفير الطاقة الإلزامية والاختيارية / أو أي تدابير أخرى متخذة لتوفير الطاقة وغيرها من التدابير التشغيلية والبيئية المحددة في تقرير الدراسة التفصيلية للمرافق، وتعني "</w:t>
      </w:r>
      <w:r>
        <w:rPr>
          <w:rFonts w:hint="cs"/>
          <w:b/>
          <w:rtl/>
        </w:rPr>
        <w:t>تدابير توفير الطاقة</w:t>
      </w:r>
      <w:r>
        <w:rPr>
          <w:rFonts w:hint="cs"/>
          <w:rtl/>
        </w:rPr>
        <w:t>" إحداها.</w:t>
      </w:r>
    </w:p>
    <w:p w14:paraId="02D295EB" w14:textId="77BC4A98" w:rsidR="00514B2F" w:rsidRPr="00985D86" w:rsidRDefault="008E5E45" w:rsidP="00514B2F">
      <w:pPr>
        <w:pStyle w:val="Definition1"/>
        <w:tabs>
          <w:tab w:val="left" w:pos="709"/>
        </w:tabs>
        <w:bidi/>
        <w:rPr>
          <w:rtl/>
        </w:rPr>
      </w:pPr>
      <w:r>
        <w:rPr>
          <w:rFonts w:hint="cs"/>
          <w:rtl/>
        </w:rPr>
        <w:t>"</w:t>
      </w:r>
      <w:r>
        <w:rPr>
          <w:rFonts w:hint="cs"/>
          <w:b/>
          <w:rtl/>
        </w:rPr>
        <w:t>مواصفات تدابير توفير الطاقة</w:t>
      </w:r>
      <w:r>
        <w:rPr>
          <w:rFonts w:hint="cs"/>
          <w:rtl/>
        </w:rPr>
        <w:t>" يقصد بمواصفات العمل المطلوب تسليمه بواسطة شركة خدمات الطاقة، بما في ذلك كافة المهام والأنشطة اللازمة لتقديم تدابير توفير الطاقة المحددة.</w:t>
      </w:r>
    </w:p>
    <w:p w14:paraId="63CE192F"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bCs/>
          <w:rtl/>
        </w:rPr>
        <w:t>عقد أداء توفير الطاقة</w:t>
      </w:r>
      <w:r>
        <w:rPr>
          <w:rFonts w:hint="cs"/>
          <w:rtl/>
        </w:rPr>
        <w:t xml:space="preserve">" يقصد به عقد أداء توفير استهلاك الطاقة الذي يتم إبرامه بين المالك وشركة خدمات الطاقة، بشكل أساسي في </w:t>
      </w:r>
      <w:bookmarkStart w:id="11" w:name="_Ref372082245"/>
      <w:bookmarkEnd w:id="10"/>
      <w:r>
        <w:rPr>
          <w:rFonts w:hint="cs"/>
          <w:rtl/>
        </w:rPr>
        <w:t>نموذج عقد أداء توفير الطاقة المتفق عليه، ووفقًا للشروط الواردة بهذه الشروط والأحكام.</w:t>
      </w:r>
    </w:p>
    <w:p w14:paraId="74A8FE7C" w14:textId="5CAFCB9E" w:rsidR="00514B2F" w:rsidRPr="00985D86" w:rsidRDefault="008E5E45" w:rsidP="00750D38">
      <w:pPr>
        <w:pStyle w:val="Definition1"/>
        <w:numPr>
          <w:ilvl w:val="0"/>
          <w:numId w:val="0"/>
        </w:numPr>
        <w:tabs>
          <w:tab w:val="left" w:pos="709"/>
        </w:tabs>
        <w:bidi/>
        <w:ind w:left="720"/>
        <w:rPr>
          <w:rtl/>
        </w:rPr>
      </w:pPr>
      <w:r>
        <w:rPr>
          <w:rFonts w:hint="cs"/>
          <w:rtl/>
        </w:rPr>
        <w:t xml:space="preserve"> ["</w:t>
      </w:r>
      <w:r>
        <w:rPr>
          <w:rFonts w:hint="cs"/>
          <w:b/>
          <w:rtl/>
        </w:rPr>
        <w:t>التطورات المستقبلية</w:t>
      </w:r>
      <w:r>
        <w:rPr>
          <w:rFonts w:hint="cs"/>
          <w:rtl/>
        </w:rPr>
        <w:t>" يقصد بها التغييرات المحتملة أو التغييرات التي تؤثر على المبنى بعد تاريخ هذه الشروط والأحكام، على النحو الذي يحدده المالك</w:t>
      </w:r>
      <w:bookmarkEnd w:id="11"/>
      <w:r>
        <w:rPr>
          <w:rFonts w:hint="cs"/>
          <w:rtl/>
        </w:rPr>
        <w:t xml:space="preserve"> والواردة تفصيلًا في</w:t>
      </w:r>
      <w:r w:rsidR="00750D38">
        <w:rPr>
          <w:rFonts w:hint="cs"/>
          <w:rtl/>
        </w:rPr>
        <w:t xml:space="preserve"> الملحق 6</w:t>
      </w:r>
      <w:r w:rsidRPr="00985D86">
        <w:fldChar w:fldCharType="begin"/>
      </w:r>
      <w:r>
        <w:rPr>
          <w:rtl/>
        </w:rPr>
        <w:instrText xml:space="preserve"> </w:instrText>
      </w:r>
      <w:r w:rsidRPr="00985D86">
        <w:instrText xml:space="preserve">REF _Ref384629310 \r \h  \* MERGEFORMAT </w:instrText>
      </w:r>
      <w:r w:rsidRPr="00985D86">
        <w:fldChar w:fldCharType="end"/>
      </w:r>
      <w:r>
        <w:rPr>
          <w:rFonts w:hint="cs"/>
          <w:rtl/>
        </w:rPr>
        <w:t xml:space="preserve"> (</w:t>
      </w:r>
      <w:r w:rsidRPr="00985D86">
        <w:rPr>
          <w:rFonts w:hint="cs"/>
          <w:i/>
          <w:iCs/>
          <w:rtl/>
        </w:rPr>
        <w:fldChar w:fldCharType="begin"/>
      </w:r>
      <w:r>
        <w:rPr>
          <w:rtl/>
        </w:rPr>
        <w:instrText xml:space="preserve"> </w:instrText>
      </w:r>
      <w:r w:rsidRPr="00985D86">
        <w:rPr>
          <w:rFonts w:hint="cs"/>
          <w:i/>
          <w:iCs/>
        </w:rPr>
        <w:instrText xml:space="preserve">REF _Ref384629310 \h  \* MERGEFORMAT </w:instrText>
      </w:r>
      <w:r w:rsidRPr="00985D86">
        <w:rPr>
          <w:rFonts w:hint="cs"/>
          <w:i/>
          <w:iCs/>
          <w:rtl/>
        </w:rPr>
      </w:r>
      <w:r w:rsidRPr="00985D86">
        <w:rPr>
          <w:rFonts w:hint="cs"/>
          <w:i/>
          <w:iCs/>
          <w:rtl/>
        </w:rPr>
        <w:fldChar w:fldCharType="separate"/>
      </w:r>
      <w:r w:rsidR="00750D38" w:rsidRPr="00750D38">
        <w:rPr>
          <w:rFonts w:hint="cs"/>
          <w:i/>
          <w:iCs/>
          <w:rtl/>
        </w:rPr>
        <w:t xml:space="preserve">التطورات </w:t>
      </w:r>
      <w:r w:rsidRPr="00985D86">
        <w:rPr>
          <w:rFonts w:hint="cs"/>
          <w:i/>
          <w:iCs/>
          <w:rtl/>
        </w:rPr>
        <w:fldChar w:fldCharType="end"/>
      </w:r>
      <w:r w:rsidR="00750D38">
        <w:rPr>
          <w:rFonts w:hint="cs"/>
          <w:i/>
          <w:iCs/>
          <w:rtl/>
        </w:rPr>
        <w:t>المستقبلية</w:t>
      </w:r>
      <w:r>
        <w:rPr>
          <w:rFonts w:hint="cs"/>
          <w:rtl/>
        </w:rPr>
        <w:t>).]</w:t>
      </w:r>
      <w:r>
        <w:rPr>
          <w:rStyle w:val="FootnoteReference"/>
        </w:rPr>
        <w:footnoteReference w:id="2"/>
      </w:r>
    </w:p>
    <w:p w14:paraId="1237C6CC" w14:textId="77777777" w:rsidR="00514B2F" w:rsidRPr="00985D86" w:rsidRDefault="008E5E45" w:rsidP="00514B2F">
      <w:pPr>
        <w:pStyle w:val="Definition1"/>
        <w:numPr>
          <w:ilvl w:val="0"/>
          <w:numId w:val="0"/>
        </w:numPr>
        <w:tabs>
          <w:tab w:val="left" w:pos="709"/>
        </w:tabs>
        <w:bidi/>
        <w:ind w:left="720"/>
        <w:rPr>
          <w:rtl/>
        </w:rPr>
      </w:pPr>
      <w:bookmarkStart w:id="12" w:name="_Ref372082246"/>
      <w:r>
        <w:rPr>
          <w:rFonts w:hint="cs"/>
          <w:rtl/>
        </w:rPr>
        <w:t xml:space="preserve"> "</w:t>
      </w:r>
      <w:r>
        <w:rPr>
          <w:rFonts w:hint="cs"/>
          <w:b/>
          <w:rtl/>
        </w:rPr>
        <w:t>المعايير المهنية الجيدة</w:t>
      </w:r>
      <w:r>
        <w:rPr>
          <w:rFonts w:hint="cs"/>
          <w:rtl/>
        </w:rPr>
        <w:t>" يقصد بها مستوى المهارة والعناية المتوقع من مقدم خدمة مهني معترف به وله خبرة على المستوى الدولي يؤدي بانتظام خدمات من نفس نطاق الخدمات أو درجة تعقيدها</w:t>
      </w:r>
      <w:bookmarkEnd w:id="12"/>
      <w:r>
        <w:rPr>
          <w:rFonts w:hint="cs"/>
          <w:rtl/>
        </w:rPr>
        <w:t>.</w:t>
      </w:r>
    </w:p>
    <w:p w14:paraId="00D23B62" w14:textId="77777777" w:rsidR="00514B2F" w:rsidRPr="00985D86" w:rsidRDefault="008E5E45" w:rsidP="00514B2F">
      <w:pPr>
        <w:pStyle w:val="Definition1"/>
        <w:numPr>
          <w:ilvl w:val="0"/>
          <w:numId w:val="0"/>
        </w:numPr>
        <w:tabs>
          <w:tab w:val="left" w:pos="709"/>
        </w:tabs>
        <w:bidi/>
        <w:ind w:left="720"/>
        <w:rPr>
          <w:rtl/>
        </w:rPr>
      </w:pPr>
      <w:bookmarkStart w:id="13" w:name="_Ref325108048"/>
      <w:bookmarkStart w:id="14" w:name="_Toc337504286"/>
      <w:bookmarkStart w:id="15" w:name="_Toc337506521"/>
      <w:bookmarkStart w:id="16" w:name="_Ref325108050"/>
      <w:bookmarkStart w:id="17" w:name="_Toc337504288"/>
      <w:bookmarkStart w:id="18" w:name="_Toc337506523"/>
      <w:bookmarkStart w:id="19" w:name="_Ref372082240"/>
      <w:bookmarkStart w:id="20" w:name="_Ref372082247"/>
      <w:r>
        <w:rPr>
          <w:rFonts w:hint="cs"/>
          <w:rtl/>
        </w:rPr>
        <w:t>"</w:t>
      </w:r>
      <w:r>
        <w:rPr>
          <w:rFonts w:hint="cs"/>
          <w:b/>
          <w:rtl/>
        </w:rPr>
        <w:t>الحكومة</w:t>
      </w:r>
      <w:r>
        <w:rPr>
          <w:rFonts w:hint="cs"/>
          <w:rtl/>
        </w:rPr>
        <w:t>" يقصد بها حكومة المملكة.</w:t>
      </w:r>
      <w:bookmarkEnd w:id="13"/>
      <w:bookmarkEnd w:id="14"/>
      <w:bookmarkEnd w:id="15"/>
    </w:p>
    <w:p w14:paraId="1C3CC5B7" w14:textId="77777777" w:rsidR="00514B2F" w:rsidRPr="00985D86" w:rsidRDefault="008E5E45" w:rsidP="00514B2F">
      <w:pPr>
        <w:pStyle w:val="Definition1"/>
        <w:numPr>
          <w:ilvl w:val="0"/>
          <w:numId w:val="0"/>
        </w:numPr>
        <w:tabs>
          <w:tab w:val="left" w:pos="709"/>
        </w:tabs>
        <w:bidi/>
        <w:ind w:left="720"/>
        <w:rPr>
          <w:rtl/>
        </w:rPr>
      </w:pPr>
      <w:bookmarkStart w:id="21" w:name="_Ref325108049"/>
      <w:bookmarkStart w:id="22" w:name="_Toc337504287"/>
      <w:bookmarkStart w:id="23" w:name="_Toc337506522"/>
      <w:r>
        <w:rPr>
          <w:rFonts w:hint="cs"/>
          <w:rtl/>
        </w:rPr>
        <w:t>"</w:t>
      </w:r>
      <w:r>
        <w:rPr>
          <w:rFonts w:hint="cs"/>
          <w:b/>
          <w:rtl/>
        </w:rPr>
        <w:t>التصاريح الحكومية</w:t>
      </w:r>
      <w:r>
        <w:rPr>
          <w:rFonts w:hint="cs"/>
          <w:rtl/>
        </w:rPr>
        <w:t>" يقصد بها كافة التصاريح والأوامر والموافقات والمراسيم والرخص والتنازلات والامتيازات والموافقات وأي مواد مقدمة لدى أي جهة حكومية وضرورية لأداء الخدمات.</w:t>
      </w:r>
      <w:bookmarkEnd w:id="21"/>
      <w:bookmarkEnd w:id="22"/>
      <w:bookmarkEnd w:id="23"/>
    </w:p>
    <w:p w14:paraId="6279D047"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rtl/>
        </w:rPr>
        <w:t>الجهة الحكومية</w:t>
      </w:r>
      <w:r>
        <w:rPr>
          <w:rFonts w:hint="cs"/>
          <w:rtl/>
        </w:rPr>
        <w:t>" تعني أي مما يلي:</w:t>
      </w:r>
      <w:bookmarkEnd w:id="16"/>
      <w:bookmarkEnd w:id="17"/>
      <w:bookmarkEnd w:id="18"/>
    </w:p>
    <w:p w14:paraId="76380E1E" w14:textId="77777777" w:rsidR="00514B2F" w:rsidRPr="00985D86" w:rsidRDefault="008E5E45" w:rsidP="00CA7751">
      <w:pPr>
        <w:pStyle w:val="Definition2"/>
        <w:bidi/>
        <w:rPr>
          <w:rtl/>
        </w:rPr>
      </w:pPr>
      <w:bookmarkStart w:id="24" w:name="_Ref325108051"/>
      <w:bookmarkStart w:id="25" w:name="_Toc337504289"/>
      <w:r>
        <w:rPr>
          <w:rFonts w:hint="cs"/>
          <w:rtl/>
        </w:rPr>
        <w:t xml:space="preserve">الحكومة أو أي وزارة أو إدارة أو قسم سياسي يتفرع منها، </w:t>
      </w:r>
      <w:bookmarkStart w:id="26" w:name="_Ref325108052"/>
      <w:bookmarkStart w:id="27" w:name="_Toc337504290"/>
      <w:bookmarkEnd w:id="24"/>
      <w:bookmarkEnd w:id="25"/>
      <w:r>
        <w:rPr>
          <w:rFonts w:hint="cs"/>
          <w:rtl/>
        </w:rPr>
        <w:t>أو أي محكمة أو هيئة قضائية حكومية أو وكالة أو جهة أو سلطة أو مؤسسة أو لجنة أو هيئة تديرها الحكومة أو أي وزارة أو إدارة أو قسم سياسي يتفرع منها ويمارس، بصورة مباشرة أو غير مباشرة، وظائف تنفيذية أو تشريعية أو تنظيمية أو إدارية للحكومة وله ولاية بموجب أنظمة المملكة على المالك أو شركة خدمات الطاقة، بالإضافة إلى</w:t>
      </w:r>
      <w:bookmarkEnd w:id="26"/>
      <w:bookmarkEnd w:id="27"/>
    </w:p>
    <w:p w14:paraId="5F8280A5" w14:textId="77777777" w:rsidR="00514B2F" w:rsidRPr="00985D86" w:rsidRDefault="008E5E45" w:rsidP="00514B2F">
      <w:pPr>
        <w:pStyle w:val="Definition2"/>
        <w:tabs>
          <w:tab w:val="left" w:pos="709"/>
        </w:tabs>
        <w:bidi/>
        <w:rPr>
          <w:rtl/>
        </w:rPr>
      </w:pPr>
      <w:bookmarkStart w:id="28" w:name="_Ref325108053"/>
      <w:bookmarkStart w:id="29" w:name="_Toc337504291"/>
      <w:r>
        <w:rPr>
          <w:rFonts w:hint="cs"/>
          <w:rtl/>
        </w:rPr>
        <w:t>أي سلطة نظامية مستقلة لها ولاية بموجب أنظمة المملكة على المالك أو شركة خدمات الطاقة،</w:t>
      </w:r>
      <w:bookmarkEnd w:id="28"/>
      <w:bookmarkEnd w:id="29"/>
    </w:p>
    <w:p w14:paraId="2C8E1B93" w14:textId="77777777" w:rsidR="00514B2F" w:rsidRPr="00985D86" w:rsidRDefault="008E5E45" w:rsidP="00514B2F">
      <w:pPr>
        <w:pStyle w:val="Text1"/>
        <w:tabs>
          <w:tab w:val="left" w:pos="709"/>
        </w:tabs>
        <w:bidi/>
        <w:rPr>
          <w:szCs w:val="22"/>
          <w:rtl/>
        </w:rPr>
      </w:pPr>
      <w:r>
        <w:rPr>
          <w:rFonts w:hint="cs"/>
          <w:rtl/>
        </w:rPr>
        <w:t>بما في ذلك أي من الخلفاء أو المتنازل لهم من جانب أي من الجهات المذكورة أعلاه والممارسين لوظائف مشابهة داخل المملكة.</w:t>
      </w:r>
    </w:p>
    <w:p w14:paraId="62C4A3E0" w14:textId="5F235D77" w:rsidR="00514B2F" w:rsidRPr="00985D86" w:rsidRDefault="008E5E45" w:rsidP="00514B2F">
      <w:pPr>
        <w:pStyle w:val="Definition1"/>
        <w:tabs>
          <w:tab w:val="left" w:pos="709"/>
        </w:tabs>
        <w:bidi/>
        <w:rPr>
          <w:rtl/>
        </w:rPr>
      </w:pPr>
      <w:r>
        <w:rPr>
          <w:rFonts w:hint="cs"/>
          <w:rtl/>
        </w:rPr>
        <w:t>"</w:t>
      </w:r>
      <w:r>
        <w:rPr>
          <w:rFonts w:hint="cs"/>
          <w:b/>
          <w:bCs/>
          <w:rtl/>
        </w:rPr>
        <w:t xml:space="preserve">توفير تكلفة استهلاك الطاقة المضمون </w:t>
      </w:r>
      <w:r>
        <w:rPr>
          <w:rFonts w:hint="cs"/>
          <w:rtl/>
        </w:rPr>
        <w:t>" يعني التوفير</w:t>
      </w:r>
      <w:r w:rsidR="00750D38">
        <w:t xml:space="preserve"> </w:t>
      </w:r>
      <w:r>
        <w:rPr>
          <w:rFonts w:hint="cs"/>
          <w:rtl/>
        </w:rPr>
        <w:t>المضمون في تكلفة استهلاك الطاقة المقدم من جانب شركة خدمات الطاقة في تقرير الدراسة التفصيلية للمرافق.</w:t>
      </w:r>
    </w:p>
    <w:p w14:paraId="2CCFC189" w14:textId="6AC57BBD" w:rsidR="00514B2F" w:rsidRDefault="008E5E45" w:rsidP="00514B2F">
      <w:pPr>
        <w:pStyle w:val="Text1"/>
        <w:tabs>
          <w:tab w:val="left" w:pos="709"/>
        </w:tabs>
        <w:bidi/>
        <w:rPr>
          <w:rtl/>
        </w:rPr>
      </w:pPr>
      <w:r>
        <w:rPr>
          <w:rFonts w:hint="cs"/>
          <w:rtl/>
        </w:rPr>
        <w:t>"</w:t>
      </w:r>
      <w:r>
        <w:rPr>
          <w:rFonts w:hint="cs"/>
          <w:b/>
          <w:rtl/>
        </w:rPr>
        <w:t>توفير استهلاك الطاقة المضمون</w:t>
      </w:r>
      <w:r>
        <w:rPr>
          <w:rFonts w:hint="cs"/>
          <w:rtl/>
        </w:rPr>
        <w:t>" يعني التوفير</w:t>
      </w:r>
      <w:r w:rsidR="00750D38">
        <w:t xml:space="preserve"> </w:t>
      </w:r>
      <w:r>
        <w:rPr>
          <w:rFonts w:hint="cs"/>
          <w:rtl/>
        </w:rPr>
        <w:t>المضمون في كمية استهلاك الطاقة المقدم من جانب شركة خدمات الطاقة في تقرير الدراسة التفصيلية للمرافق.</w:t>
      </w:r>
    </w:p>
    <w:p w14:paraId="39407398" w14:textId="77777777" w:rsidR="00514B2F" w:rsidRDefault="008E5E45" w:rsidP="00514B2F">
      <w:pPr>
        <w:pStyle w:val="Text1"/>
        <w:tabs>
          <w:tab w:val="left" w:pos="709"/>
        </w:tabs>
        <w:bidi/>
        <w:rPr>
          <w:rtl/>
        </w:rPr>
      </w:pPr>
      <w:bookmarkStart w:id="30" w:name="_Ref325108062"/>
      <w:bookmarkStart w:id="31" w:name="_Toc337504302"/>
      <w:bookmarkStart w:id="32" w:name="_Toc337506534"/>
      <w:bookmarkEnd w:id="19"/>
      <w:r>
        <w:rPr>
          <w:rFonts w:hint="cs"/>
          <w:rtl/>
        </w:rPr>
        <w:t>"</w:t>
      </w:r>
      <w:r>
        <w:rPr>
          <w:rFonts w:hint="cs"/>
          <w:b/>
          <w:rtl/>
        </w:rPr>
        <w:t>عام الضمان</w:t>
      </w:r>
      <w:r>
        <w:rPr>
          <w:rFonts w:hint="cs"/>
          <w:rtl/>
        </w:rPr>
        <w:t>" يحمل نفس المعنى المحدد له في النموذج المتفق عليه لعقد أداء توفير الطاقة.</w:t>
      </w:r>
    </w:p>
    <w:p w14:paraId="16E6536F" w14:textId="3F600A83" w:rsidR="00514B2F" w:rsidRPr="00985D86" w:rsidRDefault="00FD591F" w:rsidP="00514B2F">
      <w:pPr>
        <w:pStyle w:val="Definition1"/>
        <w:numPr>
          <w:ilvl w:val="0"/>
          <w:numId w:val="0"/>
        </w:numPr>
        <w:tabs>
          <w:tab w:val="left" w:pos="709"/>
        </w:tabs>
        <w:bidi/>
        <w:ind w:left="720"/>
        <w:rPr>
          <w:rtl/>
        </w:rPr>
      </w:pPr>
      <w:r>
        <w:rPr>
          <w:rFonts w:hint="cs"/>
          <w:rtl/>
        </w:rPr>
        <w:t xml:space="preserve"> "</w:t>
      </w:r>
      <w:r>
        <w:rPr>
          <w:rFonts w:hint="cs"/>
          <w:b/>
          <w:rtl/>
        </w:rPr>
        <w:t>الطرف المتعدي</w:t>
      </w:r>
      <w:r>
        <w:rPr>
          <w:rFonts w:hint="cs"/>
          <w:rtl/>
        </w:rPr>
        <w:t xml:space="preserve">" يحمل نفس المعني الوارد في البند </w:t>
      </w:r>
      <w:r w:rsidR="008E5E45">
        <w:fldChar w:fldCharType="begin"/>
      </w:r>
      <w:r>
        <w:rPr>
          <w:rtl/>
        </w:rPr>
        <w:instrText xml:space="preserve"> </w:instrText>
      </w:r>
      <w:r w:rsidR="008E5E45">
        <w:instrText xml:space="preserve">REF _Ref372998146 \r \h </w:instrText>
      </w:r>
      <w:r w:rsidR="008E5E45">
        <w:fldChar w:fldCharType="separate"/>
      </w:r>
      <w:r w:rsidR="00750D38">
        <w:rPr>
          <w:rtl/>
        </w:rPr>
        <w:t>‏6.3</w:t>
      </w:r>
      <w:r w:rsidR="008E5E45">
        <w:fldChar w:fldCharType="end"/>
      </w:r>
      <w:r>
        <w:rPr>
          <w:rFonts w:hint="cs"/>
          <w:rtl/>
        </w:rPr>
        <w:t xml:space="preserve"> (</w:t>
      </w:r>
      <w:r>
        <w:rPr>
          <w:rFonts w:hint="cs"/>
          <w:i/>
          <w:rtl/>
        </w:rPr>
        <w:t>تعويض الملكية الفكرية</w:t>
      </w:r>
      <w:r>
        <w:rPr>
          <w:rFonts w:hint="cs"/>
          <w:rtl/>
        </w:rPr>
        <w:t>).</w:t>
      </w:r>
    </w:p>
    <w:p w14:paraId="1D1B86FE"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rtl/>
        </w:rPr>
        <w:t>حقوق الملكية الفكرية</w:t>
      </w:r>
      <w:r>
        <w:rPr>
          <w:rFonts w:hint="cs"/>
          <w:rtl/>
        </w:rPr>
        <w:t>" يقصد بها كافة براءات الاختراع، وتراخيص البراءات، وطلبات البراءات، والأسماء التجارية، والعلامات التجارية، وتسجيل العلامات التجارية وتطبيقاتها، والأسرار التجارية، وحقوق التأليف والنشر، والدراية</w:t>
      </w:r>
      <w:r>
        <w:rPr>
          <w:rFonts w:hint="cs"/>
          <w:rtl/>
        </w:rPr>
        <w:noBreakHyphen/>
        <w:t>الفنية، والصيغ السرية، وأي حقوق ملكية فكرية أخرى.</w:t>
      </w:r>
      <w:bookmarkEnd w:id="30"/>
      <w:bookmarkEnd w:id="31"/>
      <w:bookmarkEnd w:id="32"/>
    </w:p>
    <w:p w14:paraId="4416848E"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b/>
        </w:rPr>
        <w:t>IPMVP</w:t>
      </w:r>
      <w:r>
        <w:rPr>
          <w:rFonts w:hint="cs"/>
          <w:rtl/>
        </w:rPr>
        <w:t>" يقصد به البروتوكول الدولي لقياس الأداء والتحقق منه.</w:t>
      </w:r>
    </w:p>
    <w:p w14:paraId="2EE823F6" w14:textId="3528F5E0" w:rsidR="00514B2F" w:rsidRDefault="008E5E45" w:rsidP="00514B2F">
      <w:pPr>
        <w:pStyle w:val="Definition1"/>
        <w:tabs>
          <w:tab w:val="left" w:pos="709"/>
        </w:tabs>
        <w:bidi/>
        <w:rPr>
          <w:rtl/>
        </w:rPr>
      </w:pPr>
      <w:r>
        <w:rPr>
          <w:rFonts w:hint="cs"/>
          <w:rtl/>
        </w:rPr>
        <w:t>"</w:t>
      </w:r>
      <w:r>
        <w:rPr>
          <w:rFonts w:hint="cs"/>
          <w:b/>
          <w:bCs/>
          <w:rtl/>
        </w:rPr>
        <w:t>خطاب الدعوة</w:t>
      </w:r>
      <w:r>
        <w:rPr>
          <w:rFonts w:hint="cs"/>
          <w:rtl/>
        </w:rPr>
        <w:t>" يعني الخطاب الموجه من المالك إلى شركة خدمات الطاقة الذي يدعو بموجبه شركة خدمات الطاقة إلى إعداد تقرير</w:t>
      </w:r>
      <w:r w:rsidR="00750D38">
        <w:t xml:space="preserve"> </w:t>
      </w:r>
      <w:r>
        <w:rPr>
          <w:rFonts w:hint="cs"/>
          <w:rtl/>
        </w:rPr>
        <w:t>الدراسة التفصيلية للمرافق وفقًا لهذه الشروط والأحكام.</w:t>
      </w:r>
    </w:p>
    <w:p w14:paraId="1AB86F2F" w14:textId="77777777" w:rsidR="00514B2F" w:rsidRPr="00985D86" w:rsidRDefault="008E5E45" w:rsidP="00514B2F">
      <w:pPr>
        <w:pStyle w:val="Definition1"/>
        <w:tabs>
          <w:tab w:val="left" w:pos="709"/>
        </w:tabs>
        <w:bidi/>
        <w:rPr>
          <w:rtl/>
        </w:rPr>
      </w:pPr>
      <w:r>
        <w:rPr>
          <w:rFonts w:hint="cs"/>
          <w:rtl/>
        </w:rPr>
        <w:t>"</w:t>
      </w:r>
      <w:r>
        <w:rPr>
          <w:rFonts w:hint="cs"/>
          <w:b/>
          <w:rtl/>
        </w:rPr>
        <w:t>رسوم خدمات الصيانة</w:t>
      </w:r>
      <w:r>
        <w:rPr>
          <w:rFonts w:hint="cs"/>
          <w:rtl/>
        </w:rPr>
        <w:t>" تحمل نفس المعنى المحدد لها في النموذج المتفق عليه لعقد أداء توفير الطاقة.</w:t>
      </w:r>
    </w:p>
    <w:p w14:paraId="308E173F" w14:textId="77777777" w:rsidR="00514B2F" w:rsidRPr="00985D86" w:rsidRDefault="008E5E45" w:rsidP="00514B2F">
      <w:pPr>
        <w:pStyle w:val="Definition1"/>
        <w:numPr>
          <w:ilvl w:val="0"/>
          <w:numId w:val="0"/>
        </w:numPr>
        <w:tabs>
          <w:tab w:val="left" w:pos="709"/>
        </w:tabs>
        <w:bidi/>
        <w:ind w:left="720"/>
        <w:rPr>
          <w:rtl/>
        </w:rPr>
      </w:pPr>
      <w:r>
        <w:rPr>
          <w:rFonts w:hint="cs"/>
          <w:rtl/>
        </w:rPr>
        <w:lastRenderedPageBreak/>
        <w:t>"</w:t>
      </w:r>
      <w:r>
        <w:rPr>
          <w:rFonts w:hint="cs"/>
          <w:b/>
          <w:rtl/>
        </w:rPr>
        <w:t>تدابير توفير الطاقة الإلزامية</w:t>
      </w:r>
      <w:r>
        <w:rPr>
          <w:rFonts w:hint="cs"/>
          <w:rtl/>
        </w:rPr>
        <w:t xml:space="preserve">" يقصد بها تدابير توفير الطاقة الإلزامية </w:t>
      </w:r>
      <w:bookmarkStart w:id="33" w:name="_Ref325108128"/>
      <w:bookmarkStart w:id="34" w:name="_Toc337504363"/>
      <w:bookmarkStart w:id="35" w:name="_Toc337506578"/>
      <w:bookmarkStart w:id="36" w:name="_Ref372082249"/>
      <w:bookmarkEnd w:id="20"/>
      <w:r>
        <w:rPr>
          <w:rFonts w:hint="cs"/>
          <w:rtl/>
        </w:rPr>
        <w:t>التي حددها عقد أداء توفير الطاقة على النحو الوارد في تقرير الدراسة التفصيلية للمرافق، والتي يتعين أن يعتمدها المالك باعتبارها تدابير توفير الطاقة بموجب عقد أداء توفير الطاقة (في حال اتفق الطرفان على الاستمرار في عقد أداء توفير الطاقة).</w:t>
      </w:r>
    </w:p>
    <w:p w14:paraId="561E9611"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rtl/>
        </w:rPr>
        <w:t>المواد</w:t>
      </w:r>
      <w:r>
        <w:rPr>
          <w:rFonts w:hint="cs"/>
          <w:rtl/>
        </w:rPr>
        <w:t>" يقصد بها أي وثائق أو معلومات أو مواد يقدمها المالك لشركة خدمات الطاقة بأي وسيلة كانت، سواء لأغراض تنفيذ هذه الشروط والأحكام أو لأغراض أخري.</w:t>
      </w:r>
    </w:p>
    <w:p w14:paraId="6E6FDD45" w14:textId="71AA8CCA" w:rsidR="00514B2F" w:rsidRPr="002D6E89" w:rsidRDefault="008E5E45" w:rsidP="00F650D5">
      <w:pPr>
        <w:pStyle w:val="Definition1"/>
        <w:tabs>
          <w:tab w:val="left" w:pos="709"/>
        </w:tabs>
        <w:bidi/>
        <w:rPr>
          <w:rtl/>
        </w:rPr>
      </w:pPr>
      <w:r>
        <w:rPr>
          <w:rFonts w:hint="cs"/>
          <w:rtl/>
        </w:rPr>
        <w:t>"</w:t>
      </w:r>
      <w:r>
        <w:rPr>
          <w:rFonts w:hint="cs"/>
          <w:b/>
          <w:rtl/>
        </w:rPr>
        <w:t>الحد الأقصى فترة الاسترداد</w:t>
      </w:r>
      <w:r>
        <w:rPr>
          <w:rFonts w:hint="cs"/>
          <w:rtl/>
        </w:rPr>
        <w:t xml:space="preserve">" يقصد بها الفترة (بالسنوات التقويمية) المحددة في </w:t>
      </w:r>
      <w:r w:rsidRPr="002D6E89">
        <w:fldChar w:fldCharType="begin"/>
      </w:r>
      <w:r>
        <w:rPr>
          <w:rtl/>
        </w:rPr>
        <w:instrText xml:space="preserve"> </w:instrText>
      </w:r>
      <w:r w:rsidRPr="002D6E89">
        <w:instrText xml:space="preserve">REF _Ref372198943 \r \h  \* MERGEFORMAT </w:instrText>
      </w:r>
      <w:r w:rsidRPr="002D6E89">
        <w:fldChar w:fldCharType="separate"/>
      </w:r>
      <w:r w:rsidR="00F650D5">
        <w:rPr>
          <w:rFonts w:hint="cs"/>
          <w:rtl/>
        </w:rPr>
        <w:t>الملحق 1</w:t>
      </w:r>
      <w:r w:rsidRPr="002D6E89">
        <w:fldChar w:fldCharType="end"/>
      </w:r>
      <w:r>
        <w:rPr>
          <w:rFonts w:hint="cs"/>
          <w:rtl/>
        </w:rPr>
        <w:t xml:space="preserve"> (</w:t>
      </w:r>
      <w:r w:rsidRPr="002D6E89">
        <w:rPr>
          <w:rFonts w:hint="cs"/>
          <w:i/>
          <w:rtl/>
        </w:rPr>
        <w:fldChar w:fldCharType="begin"/>
      </w:r>
      <w:r>
        <w:rPr>
          <w:rtl/>
        </w:rPr>
        <w:instrText xml:space="preserve"> </w:instrText>
      </w:r>
      <w:r w:rsidRPr="002D6E89">
        <w:rPr>
          <w:rFonts w:hint="cs"/>
          <w:i/>
        </w:rPr>
        <w:instrText xml:space="preserve">REF _Ref372198943 \h  \* MERGEFORMAT </w:instrText>
      </w:r>
      <w:r w:rsidRPr="002D6E89">
        <w:rPr>
          <w:rFonts w:hint="cs"/>
          <w:i/>
          <w:rtl/>
        </w:rPr>
      </w:r>
      <w:r w:rsidRPr="002D6E89">
        <w:rPr>
          <w:rFonts w:hint="cs"/>
          <w:i/>
          <w:rtl/>
        </w:rPr>
        <w:fldChar w:fldCharType="separate"/>
      </w:r>
      <w:r w:rsidR="00750D38" w:rsidRPr="00750D38">
        <w:rPr>
          <w:rFonts w:hint="cs"/>
          <w:i/>
          <w:rtl/>
        </w:rPr>
        <w:br/>
        <w:t>ملخص معلومات العقد</w:t>
      </w:r>
      <w:r w:rsidRPr="002D6E89">
        <w:rPr>
          <w:rFonts w:hint="cs"/>
          <w:i/>
          <w:rtl/>
        </w:rPr>
        <w:fldChar w:fldCharType="end"/>
      </w:r>
      <w:r>
        <w:rPr>
          <w:rFonts w:hint="cs"/>
          <w:rtl/>
        </w:rPr>
        <w:t>).</w:t>
      </w:r>
    </w:p>
    <w:p w14:paraId="54888AC3" w14:textId="224ADDC3" w:rsidR="00514B2F" w:rsidRPr="00985D86" w:rsidRDefault="008E5E45" w:rsidP="00750D38">
      <w:pPr>
        <w:pStyle w:val="Definition1"/>
        <w:numPr>
          <w:ilvl w:val="0"/>
          <w:numId w:val="0"/>
        </w:numPr>
        <w:tabs>
          <w:tab w:val="left" w:pos="709"/>
        </w:tabs>
        <w:bidi/>
        <w:ind w:left="720"/>
        <w:rPr>
          <w:rtl/>
        </w:rPr>
      </w:pPr>
      <w:r>
        <w:rPr>
          <w:rFonts w:hint="cs"/>
          <w:rtl/>
        </w:rPr>
        <w:t>"</w:t>
      </w:r>
      <w:r>
        <w:rPr>
          <w:rFonts w:hint="cs"/>
          <w:b/>
          <w:bCs/>
          <w:rtl/>
        </w:rPr>
        <w:t>خطة القياس والتحقق</w:t>
      </w:r>
      <w:r>
        <w:rPr>
          <w:rFonts w:hint="cs"/>
          <w:rtl/>
        </w:rPr>
        <w:t>" تحمل نفس المعنى الوارد في البند 2-8(ب) و(</w:t>
      </w:r>
      <w:r>
        <w:rPr>
          <w:rFonts w:hint="cs"/>
          <w:i/>
          <w:iCs/>
          <w:rtl/>
        </w:rPr>
        <w:t>تقرير الدراسة التفصيلية للمرافق</w:t>
      </w:r>
      <w:r>
        <w:rPr>
          <w:rFonts w:hint="cs"/>
          <w:rtl/>
        </w:rPr>
        <w:t>)، والنموذج الخاص بها الوارد بالملحق 4 (</w:t>
      </w:r>
      <w:r>
        <w:rPr>
          <w:rFonts w:hint="cs"/>
          <w:i/>
          <w:iCs/>
          <w:rtl/>
        </w:rPr>
        <w:t>نموذج خطة القياس والتحقق</w:t>
      </w:r>
      <w:r>
        <w:rPr>
          <w:rFonts w:hint="cs"/>
          <w:rtl/>
        </w:rPr>
        <w:t>).</w:t>
      </w:r>
    </w:p>
    <w:p w14:paraId="15404DDC"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rtl/>
        </w:rPr>
        <w:t>رسوم خدمات القياس والتحقق</w:t>
      </w:r>
      <w:r>
        <w:rPr>
          <w:rFonts w:hint="cs"/>
          <w:rtl/>
        </w:rPr>
        <w:t>" تحمل نفس المعنى المحدد لها في النموذج المتفق عليه لعقد أداء توفير الطاقة.</w:t>
      </w:r>
    </w:p>
    <w:p w14:paraId="5EF79D6D" w14:textId="0A5EDCD0" w:rsidR="00514B2F" w:rsidRPr="00985D86" w:rsidRDefault="00910D10" w:rsidP="00F650D5">
      <w:pPr>
        <w:pStyle w:val="Definition1"/>
        <w:numPr>
          <w:ilvl w:val="0"/>
          <w:numId w:val="0"/>
        </w:numPr>
        <w:tabs>
          <w:tab w:val="left" w:pos="709"/>
        </w:tabs>
        <w:bidi/>
        <w:ind w:left="720"/>
        <w:rPr>
          <w:rtl/>
        </w:rPr>
      </w:pPr>
      <w:r>
        <w:rPr>
          <w:rFonts w:hint="cs"/>
          <w:rtl/>
        </w:rPr>
        <w:t>["</w:t>
      </w:r>
      <w:r>
        <w:rPr>
          <w:rFonts w:hint="cs"/>
          <w:b/>
          <w:rtl/>
        </w:rPr>
        <w:t>الحد الأدنى لتوفير استهلاك الطاقة المضمون</w:t>
      </w:r>
      <w:r>
        <w:rPr>
          <w:rFonts w:hint="cs"/>
          <w:rtl/>
        </w:rPr>
        <w:t xml:space="preserve">" يقصد به المبلغ المحدد في </w:t>
      </w:r>
      <w:r w:rsidR="00F650D5" w:rsidRPr="002D6E89">
        <w:fldChar w:fldCharType="begin"/>
      </w:r>
      <w:r w:rsidR="00F650D5">
        <w:rPr>
          <w:rtl/>
        </w:rPr>
        <w:instrText xml:space="preserve"> </w:instrText>
      </w:r>
      <w:r w:rsidR="00F650D5" w:rsidRPr="002D6E89">
        <w:instrText xml:space="preserve">REF _Ref372198943 \r \h  \* MERGEFORMAT </w:instrText>
      </w:r>
      <w:r w:rsidR="00F650D5" w:rsidRPr="002D6E89">
        <w:fldChar w:fldCharType="separate"/>
      </w:r>
      <w:r w:rsidR="00F650D5">
        <w:rPr>
          <w:rFonts w:hint="cs"/>
          <w:rtl/>
        </w:rPr>
        <w:t>الملحق 1</w:t>
      </w:r>
      <w:r w:rsidR="00F650D5" w:rsidRPr="002D6E89">
        <w:fldChar w:fldCharType="end"/>
      </w:r>
      <w:r w:rsidR="00F650D5">
        <w:rPr>
          <w:rFonts w:hint="cs"/>
          <w:rtl/>
        </w:rPr>
        <w:t xml:space="preserve"> </w:t>
      </w:r>
      <w:r>
        <w:rPr>
          <w:rFonts w:hint="cs"/>
          <w:rtl/>
        </w:rPr>
        <w:t>(</w:t>
      </w:r>
      <w:r w:rsidR="008E5E45" w:rsidRPr="00985D86">
        <w:rPr>
          <w:rFonts w:hint="cs"/>
          <w:i/>
          <w:rtl/>
        </w:rPr>
        <w:fldChar w:fldCharType="begin"/>
      </w:r>
      <w:r>
        <w:rPr>
          <w:rtl/>
        </w:rPr>
        <w:instrText xml:space="preserve"> </w:instrText>
      </w:r>
      <w:r w:rsidR="008E5E45" w:rsidRPr="00985D86">
        <w:rPr>
          <w:rFonts w:hint="cs"/>
          <w:i/>
        </w:rPr>
        <w:instrText xml:space="preserve">REF _Ref372198943 \h  \* MERGEFORMAT </w:instrText>
      </w:r>
      <w:r w:rsidR="008E5E45" w:rsidRPr="00985D86">
        <w:rPr>
          <w:rFonts w:hint="cs"/>
          <w:i/>
          <w:rtl/>
        </w:rPr>
      </w:r>
      <w:r w:rsidR="008E5E45" w:rsidRPr="00985D86">
        <w:rPr>
          <w:rFonts w:hint="cs"/>
          <w:i/>
          <w:rtl/>
        </w:rPr>
        <w:fldChar w:fldCharType="separate"/>
      </w:r>
      <w:r w:rsidR="00750D38" w:rsidRPr="00750D38">
        <w:rPr>
          <w:rFonts w:hint="cs"/>
          <w:i/>
          <w:rtl/>
        </w:rPr>
        <w:br/>
        <w:t>ملخص معلومات العقد</w:t>
      </w:r>
      <w:r w:rsidR="008E5E45" w:rsidRPr="00985D86">
        <w:rPr>
          <w:rFonts w:hint="cs"/>
          <w:i/>
          <w:rtl/>
        </w:rPr>
        <w:fldChar w:fldCharType="end"/>
      </w:r>
      <w:r>
        <w:rPr>
          <w:rFonts w:hint="cs"/>
          <w:rtl/>
        </w:rPr>
        <w:t>).]</w:t>
      </w:r>
      <w:r>
        <w:rPr>
          <w:rStyle w:val="FootnoteReference"/>
        </w:rPr>
        <w:footnoteReference w:id="3"/>
      </w:r>
    </w:p>
    <w:p w14:paraId="5C5F5AC1" w14:textId="242F916E" w:rsidR="00514B2F" w:rsidRPr="00985D86" w:rsidRDefault="008E5E45" w:rsidP="00750D38">
      <w:pPr>
        <w:pStyle w:val="Definition1"/>
        <w:numPr>
          <w:ilvl w:val="0"/>
          <w:numId w:val="0"/>
        </w:numPr>
        <w:tabs>
          <w:tab w:val="left" w:pos="709"/>
        </w:tabs>
        <w:bidi/>
        <w:ind w:left="720"/>
        <w:rPr>
          <w:rtl/>
        </w:rPr>
      </w:pPr>
      <w:r>
        <w:rPr>
          <w:rFonts w:hint="cs"/>
          <w:rtl/>
        </w:rPr>
        <w:t>"</w:t>
      </w:r>
      <w:r>
        <w:rPr>
          <w:rFonts w:hint="cs"/>
          <w:b/>
          <w:rtl/>
        </w:rPr>
        <w:t>الجريدة الرسمية</w:t>
      </w:r>
      <w:r>
        <w:rPr>
          <w:rFonts w:hint="cs"/>
          <w:rtl/>
        </w:rPr>
        <w:t xml:space="preserve">" يقصد بها </w:t>
      </w:r>
      <w:r>
        <w:rPr>
          <w:rFonts w:hint="cs"/>
          <w:i/>
          <w:iCs/>
          <w:rtl/>
        </w:rPr>
        <w:t>أم القرى</w:t>
      </w:r>
      <w:r w:rsidR="00750D38">
        <w:rPr>
          <w:rFonts w:hint="cs"/>
          <w:i/>
          <w:iCs/>
          <w:rtl/>
        </w:rPr>
        <w:t>،</w:t>
      </w:r>
      <w:r>
        <w:rPr>
          <w:rFonts w:hint="cs"/>
          <w:rtl/>
        </w:rPr>
        <w:t xml:space="preserve"> باعتبارها الجريدة الرسمية للمملكة.</w:t>
      </w:r>
    </w:p>
    <w:p w14:paraId="51297721" w14:textId="77777777" w:rsidR="00514B2F" w:rsidRPr="00985D86" w:rsidRDefault="008E5E45" w:rsidP="00514B2F">
      <w:pPr>
        <w:pStyle w:val="Definition1"/>
        <w:numPr>
          <w:ilvl w:val="0"/>
          <w:numId w:val="0"/>
        </w:numPr>
        <w:tabs>
          <w:tab w:val="left" w:pos="709"/>
        </w:tabs>
        <w:bidi/>
        <w:ind w:firstLine="720"/>
        <w:rPr>
          <w:rtl/>
        </w:rPr>
      </w:pPr>
      <w:r>
        <w:rPr>
          <w:rFonts w:hint="cs"/>
          <w:rtl/>
        </w:rPr>
        <w:t>"</w:t>
      </w:r>
      <w:r>
        <w:rPr>
          <w:rFonts w:hint="cs"/>
          <w:b/>
          <w:rtl/>
        </w:rPr>
        <w:t>عمليات التشغيل</w:t>
      </w:r>
      <w:r>
        <w:rPr>
          <w:rFonts w:hint="cs"/>
          <w:rtl/>
        </w:rPr>
        <w:t>" يقصد بها عمليات التشغيل اليومية للمالك في المبنى.</w:t>
      </w:r>
    </w:p>
    <w:p w14:paraId="3ECBFEBC"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bCs/>
          <w:rtl/>
        </w:rPr>
        <w:t>تدابير توفير الطاقة الاختيارية</w:t>
      </w:r>
      <w:r>
        <w:rPr>
          <w:rFonts w:hint="cs"/>
          <w:rtl/>
        </w:rPr>
        <w:t>" يقصد بها تدابير توفير الطاقة الإلزامية التي حددها عقد أداء توفير الطاقة على النحو الوارد في تقرير الدراسة التفصيلية للمرافق، والتي يجوز أن يعتمدها المالك باعتبارها تدابير توفير الطاقة بموجب عقد أداء توفير الطاقة (في حال اتفق الطرفان على الاستمرار في عقد أداء توفير الطاقة).</w:t>
      </w:r>
    </w:p>
    <w:p w14:paraId="32F852A8" w14:textId="77777777" w:rsidR="00514B2F" w:rsidRPr="00070952" w:rsidRDefault="008E5E45" w:rsidP="00514B2F">
      <w:pPr>
        <w:pStyle w:val="Definition1"/>
        <w:tabs>
          <w:tab w:val="left" w:pos="709"/>
        </w:tabs>
        <w:bidi/>
        <w:rPr>
          <w:rtl/>
        </w:rPr>
      </w:pPr>
      <w:r>
        <w:rPr>
          <w:rFonts w:hint="cs"/>
          <w:rtl/>
        </w:rPr>
        <w:t>"</w:t>
      </w:r>
      <w:r>
        <w:rPr>
          <w:rFonts w:hint="cs"/>
          <w:b/>
          <w:rtl/>
        </w:rPr>
        <w:t>المالك</w:t>
      </w:r>
      <w:r>
        <w:rPr>
          <w:rFonts w:hint="cs"/>
          <w:rtl/>
        </w:rPr>
        <w:t>" يحمل نفس المعنى المحدد لها في خطاب الدعوة.</w:t>
      </w:r>
    </w:p>
    <w:p w14:paraId="7B87C122" w14:textId="77777777" w:rsidR="00514B2F" w:rsidRPr="004733E4" w:rsidRDefault="008E5E45" w:rsidP="00514B2F">
      <w:pPr>
        <w:pStyle w:val="Definition1"/>
        <w:tabs>
          <w:tab w:val="left" w:pos="709"/>
        </w:tabs>
        <w:bidi/>
        <w:rPr>
          <w:highlight w:val="yellow"/>
          <w:rtl/>
        </w:rPr>
      </w:pPr>
      <w:r>
        <w:rPr>
          <w:rFonts w:hint="cs"/>
          <w:rtl/>
        </w:rPr>
        <w:t>"</w:t>
      </w:r>
      <w:r>
        <w:rPr>
          <w:rFonts w:hint="cs"/>
          <w:b/>
          <w:rtl/>
        </w:rPr>
        <w:t>الطرفان</w:t>
      </w:r>
      <w:r>
        <w:rPr>
          <w:rFonts w:hint="cs"/>
          <w:rtl/>
        </w:rPr>
        <w:t>" يقصد بهما المالك وشركة خدمات الطاقة ويقصد بلفظ "</w:t>
      </w:r>
      <w:r>
        <w:rPr>
          <w:rFonts w:hint="cs"/>
          <w:b/>
          <w:bCs/>
          <w:rtl/>
        </w:rPr>
        <w:t>الطرف</w:t>
      </w:r>
      <w:r>
        <w:rPr>
          <w:rFonts w:hint="cs"/>
          <w:rtl/>
        </w:rPr>
        <w:t>" أحدهما.</w:t>
      </w:r>
    </w:p>
    <w:p w14:paraId="220927D8" w14:textId="77777777" w:rsidR="00514B2F" w:rsidRPr="00985D86" w:rsidRDefault="008E5E45" w:rsidP="00514B2F">
      <w:pPr>
        <w:pStyle w:val="Definition1"/>
        <w:numPr>
          <w:ilvl w:val="0"/>
          <w:numId w:val="0"/>
        </w:numPr>
        <w:tabs>
          <w:tab w:val="left" w:pos="709"/>
        </w:tabs>
        <w:bidi/>
        <w:ind w:left="720"/>
        <w:rPr>
          <w:rtl/>
        </w:rPr>
      </w:pPr>
      <w:r>
        <w:rPr>
          <w:rFonts w:hint="cs"/>
          <w:rtl/>
        </w:rPr>
        <w:t>"</w:t>
      </w:r>
      <w:r>
        <w:rPr>
          <w:rFonts w:hint="cs"/>
          <w:b/>
          <w:rtl/>
        </w:rPr>
        <w:t>فترة الاسترداد</w:t>
      </w:r>
      <w:r>
        <w:rPr>
          <w:rFonts w:hint="cs"/>
          <w:rtl/>
        </w:rPr>
        <w:t>" تعني عدد سنوات الضمان التي بعد مرورها يكون إجمالي التوفير في تكاليف استهلاك الطاقة مساويًا لتكلفة المشروع الإجمالية أو يتجاوزها في حال كان توفير استهلاك الطاقة في كل سنة ضمان يساوي توفير استهلاك الطاقة المضمون.</w:t>
      </w:r>
    </w:p>
    <w:p w14:paraId="4235BD60" w14:textId="38593C3C" w:rsidR="00514B2F" w:rsidRPr="00985D86" w:rsidRDefault="008E5E45" w:rsidP="00750D38">
      <w:pPr>
        <w:pStyle w:val="Definition1"/>
        <w:tabs>
          <w:tab w:val="left" w:pos="709"/>
        </w:tabs>
        <w:bidi/>
        <w:rPr>
          <w:rtl/>
        </w:rPr>
      </w:pPr>
      <w:r>
        <w:rPr>
          <w:rFonts w:hint="cs"/>
          <w:rtl/>
        </w:rPr>
        <w:t>"</w:t>
      </w:r>
      <w:r>
        <w:rPr>
          <w:rFonts w:hint="cs"/>
          <w:b/>
          <w:rtl/>
        </w:rPr>
        <w:t>فترة ضمان الأداء</w:t>
      </w:r>
      <w:r>
        <w:rPr>
          <w:rFonts w:hint="cs"/>
          <w:rtl/>
        </w:rPr>
        <w:t xml:space="preserve">" يقصد بها الفترة المحددة في </w:t>
      </w:r>
      <w:r w:rsidRPr="00985D86">
        <w:fldChar w:fldCharType="begin"/>
      </w:r>
      <w:r>
        <w:rPr>
          <w:rtl/>
        </w:rPr>
        <w:instrText xml:space="preserve"> </w:instrText>
      </w:r>
      <w:r w:rsidRPr="00985D86">
        <w:instrText xml:space="preserve">REF _Ref372198943 \r \h  \* MERGEFORMAT </w:instrText>
      </w:r>
      <w:r w:rsidRPr="00985D86">
        <w:fldChar w:fldCharType="separate"/>
      </w:r>
      <w:r w:rsidR="00750D38">
        <w:rPr>
          <w:rtl/>
        </w:rPr>
        <w:t>‏</w:t>
      </w:r>
      <w:r w:rsidR="00750D38">
        <w:rPr>
          <w:rFonts w:hint="cs"/>
          <w:rtl/>
        </w:rPr>
        <w:t xml:space="preserve">الملحق </w:t>
      </w:r>
      <w:r w:rsidRPr="00985D86">
        <w:fldChar w:fldCharType="end"/>
      </w:r>
      <w:r w:rsidR="00750D38">
        <w:rPr>
          <w:rFonts w:hint="cs"/>
          <w:rtl/>
        </w:rPr>
        <w:t>1</w:t>
      </w:r>
      <w:r>
        <w:rPr>
          <w:rFonts w:hint="cs"/>
          <w:rtl/>
        </w:rPr>
        <w:t xml:space="preserve"> (</w:t>
      </w:r>
      <w:r w:rsidRPr="00985D86">
        <w:rPr>
          <w:rFonts w:hint="cs"/>
          <w:i/>
          <w:rtl/>
        </w:rPr>
        <w:fldChar w:fldCharType="begin"/>
      </w:r>
      <w:r>
        <w:rPr>
          <w:rtl/>
        </w:rPr>
        <w:instrText xml:space="preserve"> </w:instrText>
      </w:r>
      <w:r w:rsidRPr="00985D86">
        <w:rPr>
          <w:rFonts w:hint="cs"/>
          <w:i/>
        </w:rPr>
        <w:instrText xml:space="preserve">REF _Ref372198943 \h  \* MERGEFORMAT </w:instrText>
      </w:r>
      <w:r w:rsidRPr="00985D86">
        <w:rPr>
          <w:rFonts w:hint="cs"/>
          <w:i/>
          <w:rtl/>
        </w:rPr>
      </w:r>
      <w:r w:rsidRPr="00985D86">
        <w:rPr>
          <w:rFonts w:hint="cs"/>
          <w:i/>
          <w:rtl/>
        </w:rPr>
        <w:fldChar w:fldCharType="separate"/>
      </w:r>
      <w:r w:rsidR="00750D38" w:rsidRPr="00750D38">
        <w:rPr>
          <w:rFonts w:hint="cs"/>
          <w:i/>
          <w:rtl/>
        </w:rPr>
        <w:br/>
        <w:t>ملخص معلومات العقد</w:t>
      </w:r>
      <w:r w:rsidRPr="00985D86">
        <w:rPr>
          <w:rFonts w:hint="cs"/>
          <w:i/>
          <w:rtl/>
        </w:rPr>
        <w:fldChar w:fldCharType="end"/>
      </w:r>
      <w:r>
        <w:rPr>
          <w:rFonts w:hint="cs"/>
          <w:rtl/>
        </w:rPr>
        <w:t>).</w:t>
      </w:r>
      <w:r>
        <w:rPr>
          <w:rFonts w:hint="cs"/>
          <w:rtl/>
        </w:rPr>
        <w:tab/>
        <w:t xml:space="preserve"> "</w:t>
      </w:r>
      <w:r>
        <w:rPr>
          <w:rFonts w:hint="cs"/>
          <w:b/>
          <w:rtl/>
        </w:rPr>
        <w:t>الشخص</w:t>
      </w:r>
      <w:r>
        <w:rPr>
          <w:rFonts w:hint="cs"/>
          <w:rtl/>
        </w:rPr>
        <w:t>" يقصد به أي فرد أو مؤسسة أو شركة مساهمة أو شركة ذات مسؤولية محدودة أو شراكة أو مشروع مشترك أو جمعية أو ائتمان أو مؤسسة ليست ذات شخصية اعتبارية أو جهة حكومية أو أي كيان آخر.</w:t>
      </w:r>
      <w:bookmarkEnd w:id="33"/>
      <w:bookmarkEnd w:id="34"/>
      <w:bookmarkEnd w:id="35"/>
    </w:p>
    <w:bookmarkEnd w:id="36"/>
    <w:p w14:paraId="22AEE245" w14:textId="18AA7B1E" w:rsidR="00A8022B" w:rsidRDefault="008E5E45" w:rsidP="00A8022B">
      <w:pPr>
        <w:pStyle w:val="Definition1"/>
        <w:tabs>
          <w:tab w:val="left" w:pos="709"/>
        </w:tabs>
        <w:bidi/>
        <w:rPr>
          <w:rtl/>
        </w:rPr>
      </w:pPr>
      <w:r>
        <w:rPr>
          <w:rFonts w:hint="cs"/>
          <w:rtl/>
        </w:rPr>
        <w:t>"</w:t>
      </w:r>
      <w:r>
        <w:rPr>
          <w:rFonts w:hint="cs"/>
          <w:b/>
          <w:rtl/>
        </w:rPr>
        <w:t>المرافق</w:t>
      </w:r>
      <w:r>
        <w:rPr>
          <w:rFonts w:hint="cs"/>
          <w:rtl/>
        </w:rPr>
        <w:t>" يُقصد بها ممتلكات المالك بما في ذلك المعدات والأنظمة الموجودة في هذه الممتلكات</w:t>
      </w:r>
      <w:bookmarkStart w:id="37" w:name="_Ref372082252"/>
      <w:r>
        <w:rPr>
          <w:rFonts w:hint="cs"/>
          <w:rtl/>
        </w:rPr>
        <w:t xml:space="preserve"> على النحو الوارد تفصيلًا في الملحق 2.</w:t>
      </w:r>
    </w:p>
    <w:p w14:paraId="2A2B351A" w14:textId="138593F3" w:rsidR="00514B2F" w:rsidRPr="00985D86" w:rsidRDefault="00A8022B" w:rsidP="00750D38">
      <w:pPr>
        <w:pStyle w:val="Definition1"/>
        <w:tabs>
          <w:tab w:val="left" w:pos="709"/>
        </w:tabs>
        <w:bidi/>
        <w:rPr>
          <w:rtl/>
        </w:rPr>
      </w:pPr>
      <w:r>
        <w:rPr>
          <w:rFonts w:hint="cs"/>
          <w:rtl/>
        </w:rPr>
        <w:t xml:space="preserve"> "</w:t>
      </w:r>
      <w:r>
        <w:rPr>
          <w:rFonts w:hint="cs"/>
          <w:b/>
          <w:rtl/>
        </w:rPr>
        <w:t>السعر المقدم لتدابير توفير الطاقة</w:t>
      </w:r>
      <w:r>
        <w:rPr>
          <w:rFonts w:hint="cs"/>
          <w:rtl/>
        </w:rPr>
        <w:t>" يعني المبلغ المقدم من جانب شركة خدمات الطاقة في تقرير</w:t>
      </w:r>
      <w:r w:rsidR="00750D38">
        <w:rPr>
          <w:rFonts w:hint="cs"/>
          <w:rtl/>
        </w:rPr>
        <w:t xml:space="preserve"> </w:t>
      </w:r>
      <w:r>
        <w:rPr>
          <w:rFonts w:hint="cs"/>
          <w:rtl/>
        </w:rPr>
        <w:t>الدراسة التفصيلية للمرافق ثمنًا لتدابير توفير الطاقة.</w:t>
      </w:r>
    </w:p>
    <w:p w14:paraId="56A0FD96" w14:textId="77777777" w:rsidR="00514B2F" w:rsidRPr="00985D86" w:rsidRDefault="008E5E45" w:rsidP="00514B2F">
      <w:pPr>
        <w:pStyle w:val="Definition1"/>
        <w:tabs>
          <w:tab w:val="left" w:pos="709"/>
        </w:tabs>
        <w:bidi/>
        <w:rPr>
          <w:rtl/>
        </w:rPr>
      </w:pPr>
      <w:r>
        <w:rPr>
          <w:rFonts w:hint="cs"/>
          <w:rtl/>
        </w:rPr>
        <w:t xml:space="preserve"> "</w:t>
      </w:r>
      <w:r>
        <w:rPr>
          <w:rFonts w:hint="cs"/>
          <w:b/>
          <w:bCs/>
          <w:rtl/>
        </w:rPr>
        <w:t>رسوم خدمات القياس والتحقق المقدمة</w:t>
      </w:r>
      <w:r>
        <w:rPr>
          <w:rFonts w:hint="cs"/>
          <w:rtl/>
        </w:rPr>
        <w:t>" يقصد بها المبلغ المقدم من جانب شركة خدمات الطاقة في تقرير الدراسة التفصيلية للمرافق لرسوم خدمات القياس والتحقق.</w:t>
      </w:r>
    </w:p>
    <w:p w14:paraId="792D46D8" w14:textId="77777777" w:rsidR="00514B2F" w:rsidRDefault="008E5E45" w:rsidP="00514B2F">
      <w:pPr>
        <w:pStyle w:val="Definition1"/>
        <w:tabs>
          <w:tab w:val="left" w:pos="709"/>
        </w:tabs>
        <w:bidi/>
        <w:rPr>
          <w:rtl/>
        </w:rPr>
      </w:pPr>
      <w:r>
        <w:rPr>
          <w:rFonts w:hint="cs"/>
          <w:rtl/>
        </w:rPr>
        <w:t xml:space="preserve"> "</w:t>
      </w:r>
      <w:r>
        <w:rPr>
          <w:rFonts w:hint="cs"/>
          <w:b/>
          <w:rtl/>
        </w:rPr>
        <w:t xml:space="preserve">الخدمات </w:t>
      </w:r>
      <w:r>
        <w:rPr>
          <w:rFonts w:hint="cs"/>
          <w:rtl/>
        </w:rPr>
        <w:t>" يقصد بها:</w:t>
      </w:r>
    </w:p>
    <w:p w14:paraId="5903C720" w14:textId="77777777" w:rsidR="00514B2F" w:rsidRDefault="008E5E45" w:rsidP="00514B2F">
      <w:pPr>
        <w:pStyle w:val="Definition1"/>
        <w:tabs>
          <w:tab w:val="left" w:pos="1418"/>
        </w:tabs>
        <w:bidi/>
        <w:ind w:left="1418" w:hanging="698"/>
        <w:rPr>
          <w:rtl/>
        </w:rPr>
      </w:pPr>
      <w:r>
        <w:rPr>
          <w:rFonts w:hint="cs"/>
          <w:rtl/>
        </w:rPr>
        <w:t xml:space="preserve"> (أ) إجراء الدراسة التفصيلية للمباني والمواد ذات الصلة وفقًا لهذه الشروط والأحكام، بالإضافة إلى</w:t>
      </w:r>
    </w:p>
    <w:p w14:paraId="00FAFDCE" w14:textId="6F2C3610" w:rsidR="00514B2F" w:rsidRPr="00985D86" w:rsidRDefault="008E5E45" w:rsidP="00514B2F">
      <w:pPr>
        <w:pStyle w:val="Definition1"/>
        <w:tabs>
          <w:tab w:val="left" w:pos="1418"/>
        </w:tabs>
        <w:bidi/>
        <w:ind w:left="1418" w:hanging="698"/>
        <w:rPr>
          <w:rtl/>
        </w:rPr>
      </w:pPr>
      <w:r>
        <w:rPr>
          <w:rFonts w:hint="cs"/>
          <w:rtl/>
        </w:rPr>
        <w:t>(ب)</w:t>
      </w:r>
      <w:r>
        <w:rPr>
          <w:rFonts w:hint="cs"/>
          <w:rtl/>
        </w:rPr>
        <w:tab/>
      </w:r>
      <w:r w:rsidR="00CA7751">
        <w:rPr>
          <w:rFonts w:hint="cs"/>
          <w:rtl/>
        </w:rPr>
        <w:t>إعداد تقرير</w:t>
      </w:r>
      <w:r>
        <w:rPr>
          <w:rFonts w:hint="cs"/>
          <w:rtl/>
        </w:rPr>
        <w:t xml:space="preserve"> الدراسة التفصيلية للمرافق وتسليمه وتعديله وإعادة تسليمه وفقًا لهذه الشروط </w:t>
      </w:r>
      <w:bookmarkEnd w:id="37"/>
      <w:r w:rsidR="00CA7751">
        <w:rPr>
          <w:rFonts w:hint="cs"/>
          <w:rtl/>
        </w:rPr>
        <w:t>والأحكام.</w:t>
      </w:r>
    </w:p>
    <w:p w14:paraId="37E77FE2" w14:textId="77777777" w:rsidR="00514B2F" w:rsidRPr="00985D86" w:rsidRDefault="008E5E45" w:rsidP="00514B2F">
      <w:pPr>
        <w:pStyle w:val="Definition1"/>
        <w:tabs>
          <w:tab w:val="left" w:pos="709"/>
        </w:tabs>
        <w:bidi/>
        <w:rPr>
          <w:rtl/>
        </w:rPr>
      </w:pPr>
      <w:bookmarkStart w:id="38" w:name="_Ref372082253"/>
      <w:r>
        <w:rPr>
          <w:rFonts w:hint="cs"/>
          <w:rtl/>
        </w:rPr>
        <w:lastRenderedPageBreak/>
        <w:t>"</w:t>
      </w:r>
      <w:r>
        <w:rPr>
          <w:rFonts w:hint="cs"/>
          <w:b/>
          <w:bCs/>
          <w:rtl/>
        </w:rPr>
        <w:t>الضرائب</w:t>
      </w:r>
      <w:r>
        <w:rPr>
          <w:rFonts w:hint="cs"/>
          <w:rtl/>
        </w:rPr>
        <w:t>" تعني أي ضريبة أو رسوم أو جباية أو تعريفة أو جمارك أو رسوم من أي نوع يتم فرضها أو جبايتها أو تحصيلها، بشكل مباشر أو غير مباشر، من جانب أي جهة حكومية، بما في ذلك أي ضريبة القيمة</w:t>
      </w:r>
      <w:r>
        <w:rPr>
          <w:rFonts w:hint="cs"/>
          <w:rtl/>
        </w:rPr>
        <w:noBreakHyphen/>
        <w:t>المضافة، وضريبة المبيعات، ورسوم الدمغة، ورسوم الاستيراد، والضريبة المستقطعة (سواء على الدخل أو توزيعات الأرباح أو مدفوعات الفائدة أو الرسوم أو تأجير المعدات أو غير ذلك)، أو الضرائب على قروض العملات الأجنبية أو معاملات الصرف الأجنبي، أو ضريبة الإنتاج، أو ضريبة الأملاك، أو رسوم التسجيل أو الترخيص، أو ضريبة المياه أو ضريبة البيئة أو الطاقة أو الوقود، بما في ذلك أي فوائد أو عقوبات أو أي إضافات أخرى عليها.</w:t>
      </w:r>
    </w:p>
    <w:p w14:paraId="4721D5D9" w14:textId="77777777" w:rsidR="00514B2F" w:rsidRPr="00985D86" w:rsidRDefault="008E5E45" w:rsidP="00514B2F">
      <w:pPr>
        <w:pStyle w:val="Definition1"/>
        <w:tabs>
          <w:tab w:val="left" w:pos="709"/>
        </w:tabs>
        <w:bidi/>
        <w:rPr>
          <w:rtl/>
        </w:rPr>
      </w:pPr>
      <w:r>
        <w:rPr>
          <w:rFonts w:hint="cs"/>
          <w:rtl/>
        </w:rPr>
        <w:t>"</w:t>
      </w:r>
      <w:r>
        <w:rPr>
          <w:rFonts w:hint="cs"/>
          <w:b/>
          <w:bCs/>
          <w:rtl/>
        </w:rPr>
        <w:t>المدة</w:t>
      </w:r>
      <w:r>
        <w:rPr>
          <w:rFonts w:hint="cs"/>
          <w:rtl/>
        </w:rPr>
        <w:t xml:space="preserve">" تحمل نفس المعنى الوارد في البند </w:t>
      </w:r>
      <w:r w:rsidRPr="00985D86">
        <w:fldChar w:fldCharType="begin"/>
      </w:r>
      <w:r>
        <w:rPr>
          <w:rtl/>
        </w:rPr>
        <w:instrText xml:space="preserve"> </w:instrText>
      </w:r>
      <w:r w:rsidRPr="00985D86">
        <w:instrText xml:space="preserve">REF _Ref372529360 \r \h  \* MERGEFORMAT </w:instrText>
      </w:r>
      <w:r w:rsidRPr="00985D86">
        <w:fldChar w:fldCharType="separate"/>
      </w:r>
      <w:r w:rsidR="00750D38">
        <w:rPr>
          <w:rtl/>
        </w:rPr>
        <w:t>‏8.1</w:t>
      </w:r>
      <w:r w:rsidRPr="00985D86">
        <w:fldChar w:fldCharType="end"/>
      </w:r>
      <w:r>
        <w:rPr>
          <w:rFonts w:hint="cs"/>
          <w:rtl/>
        </w:rPr>
        <w:t xml:space="preserve"> (</w:t>
      </w:r>
      <w:r w:rsidRPr="00985D86">
        <w:rPr>
          <w:rFonts w:hint="cs"/>
          <w:i/>
          <w:rtl/>
        </w:rPr>
        <w:fldChar w:fldCharType="begin"/>
      </w:r>
      <w:r>
        <w:rPr>
          <w:rtl/>
        </w:rPr>
        <w:instrText xml:space="preserve"> </w:instrText>
      </w:r>
      <w:r w:rsidRPr="00985D86">
        <w:rPr>
          <w:rFonts w:hint="cs"/>
          <w:i/>
        </w:rPr>
        <w:instrText xml:space="preserve">REF _Ref372529360 \h  \* MERGEFORMAT </w:instrText>
      </w:r>
      <w:r w:rsidRPr="00985D86">
        <w:rPr>
          <w:rFonts w:hint="cs"/>
          <w:i/>
          <w:rtl/>
        </w:rPr>
      </w:r>
      <w:r w:rsidRPr="00985D86">
        <w:rPr>
          <w:rFonts w:hint="cs"/>
          <w:i/>
          <w:rtl/>
        </w:rPr>
        <w:fldChar w:fldCharType="separate"/>
      </w:r>
      <w:r w:rsidR="00750D38" w:rsidRPr="00750D38">
        <w:rPr>
          <w:rFonts w:hint="cs"/>
          <w:i/>
          <w:rtl/>
        </w:rPr>
        <w:t>المدة</w:t>
      </w:r>
      <w:r w:rsidRPr="00985D86">
        <w:rPr>
          <w:rFonts w:hint="cs"/>
          <w:i/>
          <w:rtl/>
        </w:rPr>
        <w:fldChar w:fldCharType="end"/>
      </w:r>
      <w:r>
        <w:rPr>
          <w:rFonts w:hint="cs"/>
          <w:rtl/>
        </w:rPr>
        <w:t>).</w:t>
      </w:r>
    </w:p>
    <w:p w14:paraId="7815B57A" w14:textId="77777777" w:rsidR="00514B2F" w:rsidRPr="00985D86" w:rsidRDefault="008E5E45" w:rsidP="00514B2F">
      <w:pPr>
        <w:pStyle w:val="Definition1"/>
        <w:numPr>
          <w:ilvl w:val="0"/>
          <w:numId w:val="0"/>
        </w:numPr>
        <w:tabs>
          <w:tab w:val="left" w:pos="709"/>
        </w:tabs>
        <w:bidi/>
        <w:ind w:left="720"/>
        <w:rPr>
          <w:rtl/>
        </w:rPr>
      </w:pPr>
      <w:r>
        <w:rPr>
          <w:rFonts w:hint="cs"/>
          <w:rtl/>
        </w:rPr>
        <w:t xml:space="preserve"> "</w:t>
      </w:r>
      <w:r>
        <w:rPr>
          <w:rFonts w:hint="cs"/>
          <w:b/>
          <w:bCs/>
          <w:rtl/>
        </w:rPr>
        <w:t>المملكة</w:t>
      </w:r>
      <w:r>
        <w:rPr>
          <w:rFonts w:hint="cs"/>
          <w:rtl/>
        </w:rPr>
        <w:t>" يقصد بها المملكة العربية السعودية.</w:t>
      </w:r>
    </w:p>
    <w:p w14:paraId="73E00CBE" w14:textId="6670CB56" w:rsidR="00514B2F" w:rsidRPr="00985D86" w:rsidRDefault="008E5E45" w:rsidP="00750D38">
      <w:pPr>
        <w:pStyle w:val="Definition1"/>
        <w:numPr>
          <w:ilvl w:val="0"/>
          <w:numId w:val="0"/>
        </w:numPr>
        <w:tabs>
          <w:tab w:val="left" w:pos="709"/>
        </w:tabs>
        <w:bidi/>
        <w:ind w:left="720"/>
        <w:rPr>
          <w:rtl/>
        </w:rPr>
      </w:pPr>
      <w:r>
        <w:rPr>
          <w:rFonts w:hint="cs"/>
          <w:rtl/>
        </w:rPr>
        <w:t>"</w:t>
      </w:r>
      <w:r>
        <w:rPr>
          <w:rFonts w:hint="cs"/>
          <w:b/>
          <w:rtl/>
        </w:rPr>
        <w:t>التكلفة الإجمالية للمشروع</w:t>
      </w:r>
      <w:r>
        <w:rPr>
          <w:rFonts w:hint="cs"/>
          <w:rtl/>
        </w:rPr>
        <w:t xml:space="preserve">" يقصد بها التكلفة الإجمالية لتنفيذ تدابير توفير الطاقة وتشغيلها وصيانتها وقياسها والمحسوبة وفقًا للصيغة المبينة في </w:t>
      </w:r>
      <w:bookmarkEnd w:id="38"/>
      <w:r w:rsidRPr="00DE18DA">
        <w:fldChar w:fldCharType="begin"/>
      </w:r>
      <w:r>
        <w:rPr>
          <w:rtl/>
        </w:rPr>
        <w:instrText xml:space="preserve"> </w:instrText>
      </w:r>
      <w:r w:rsidRPr="00DE18DA">
        <w:instrText xml:space="preserve">REF _Ref372082471 \r \h </w:instrText>
      </w:r>
      <w:r>
        <w:instrText xml:space="preserve"> \* MERGEFORMAT </w:instrText>
      </w:r>
      <w:r w:rsidRPr="00DE18DA">
        <w:fldChar w:fldCharType="separate"/>
      </w:r>
      <w:r w:rsidR="00750D38">
        <w:rPr>
          <w:rtl/>
        </w:rPr>
        <w:t>‏</w:t>
      </w:r>
      <w:r w:rsidR="00750D38">
        <w:rPr>
          <w:rFonts w:hint="cs"/>
          <w:rtl/>
        </w:rPr>
        <w:t>الملحق 3</w:t>
      </w:r>
      <w:r w:rsidRPr="00DE18DA">
        <w:fldChar w:fldCharType="end"/>
      </w:r>
      <w:r>
        <w:rPr>
          <w:rFonts w:hint="cs"/>
          <w:rtl/>
        </w:rPr>
        <w:t xml:space="preserve"> (</w:t>
      </w:r>
      <w:r>
        <w:rPr>
          <w:rFonts w:hint="cs"/>
          <w:i/>
          <w:iCs/>
          <w:rtl/>
        </w:rPr>
        <w:t>(متطلبات دراسة المرافق وتقرير الدراسة التفصيلية للمرافق).</w:t>
      </w:r>
      <w:r>
        <w:rPr>
          <w:rFonts w:hint="cs"/>
          <w:rtl/>
        </w:rPr>
        <w:t>).</w:t>
      </w:r>
    </w:p>
    <w:p w14:paraId="7555C5F0" w14:textId="77777777" w:rsidR="00514B2F" w:rsidRPr="00985D86" w:rsidRDefault="008E5E45" w:rsidP="00514B2F">
      <w:pPr>
        <w:pStyle w:val="Heading1"/>
        <w:numPr>
          <w:ilvl w:val="0"/>
          <w:numId w:val="3"/>
        </w:numPr>
        <w:tabs>
          <w:tab w:val="clear" w:pos="720"/>
          <w:tab w:val="left" w:pos="709"/>
        </w:tabs>
        <w:bidi/>
        <w:rPr>
          <w:rtl/>
        </w:rPr>
      </w:pPr>
      <w:r>
        <w:rPr>
          <w:rFonts w:hint="cs"/>
          <w:rtl/>
        </w:rPr>
        <w:t xml:space="preserve">تقديم </w:t>
      </w:r>
      <w:bookmarkEnd w:id="1"/>
      <w:r>
        <w:rPr>
          <w:rFonts w:hint="cs"/>
          <w:rtl/>
        </w:rPr>
        <w:t>الخدمات</w:t>
      </w:r>
    </w:p>
    <w:p w14:paraId="76977E32" w14:textId="77777777" w:rsidR="00514B2F" w:rsidRPr="00985D86" w:rsidRDefault="008E5E45" w:rsidP="00514B2F">
      <w:pPr>
        <w:pStyle w:val="Heading2"/>
        <w:numPr>
          <w:ilvl w:val="1"/>
          <w:numId w:val="3"/>
        </w:numPr>
        <w:tabs>
          <w:tab w:val="clear" w:pos="720"/>
          <w:tab w:val="left" w:pos="709"/>
          <w:tab w:val="num" w:pos="810"/>
        </w:tabs>
        <w:bidi/>
        <w:ind w:left="810" w:hanging="810"/>
        <w:rPr>
          <w:rtl/>
        </w:rPr>
      </w:pPr>
      <w:bookmarkStart w:id="39" w:name="_Ref372082264"/>
      <w:bookmarkStart w:id="40" w:name="_Ref372082299"/>
      <w:r>
        <w:rPr>
          <w:rFonts w:hint="cs"/>
          <w:rtl/>
        </w:rPr>
        <w:t>أداء الخدمات</w:t>
      </w:r>
      <w:bookmarkEnd w:id="39"/>
    </w:p>
    <w:p w14:paraId="2CD147AA" w14:textId="4043B7C1" w:rsidR="00514B2F" w:rsidRPr="009B7AB1" w:rsidRDefault="008E5E45" w:rsidP="005A7457">
      <w:pPr>
        <w:pStyle w:val="wText1"/>
        <w:tabs>
          <w:tab w:val="left" w:pos="709"/>
        </w:tabs>
        <w:bidi/>
        <w:rPr>
          <w:rtl/>
        </w:rPr>
      </w:pPr>
      <w:r>
        <w:rPr>
          <w:rFonts w:hint="cs"/>
          <w:rtl/>
        </w:rPr>
        <w:t xml:space="preserve"> تقدم شركة خدمات الطاقة الخدمات وفقًا للممارسات المهنية الجيدة والنظام المعمول به ومعايير الجمعية الأمريكية لمهندسي التبريد والتدفئة وتكييف الهواء ووفقًا لهذه الشروط والأحكام.</w:t>
      </w:r>
    </w:p>
    <w:p w14:paraId="73B71634" w14:textId="77777777" w:rsidR="00514B2F" w:rsidRPr="00985D86" w:rsidRDefault="008E5E45" w:rsidP="00514B2F">
      <w:pPr>
        <w:pStyle w:val="Heading2"/>
        <w:numPr>
          <w:ilvl w:val="1"/>
          <w:numId w:val="3"/>
        </w:numPr>
        <w:tabs>
          <w:tab w:val="clear" w:pos="720"/>
          <w:tab w:val="left" w:pos="709"/>
        </w:tabs>
        <w:bidi/>
        <w:ind w:left="810" w:hanging="810"/>
        <w:rPr>
          <w:rtl/>
        </w:rPr>
      </w:pPr>
      <w:bookmarkStart w:id="41" w:name="_Ref372082316"/>
      <w:bookmarkStart w:id="42" w:name="_Ref372082312"/>
      <w:bookmarkStart w:id="43" w:name="_Ref372125432"/>
      <w:bookmarkStart w:id="44" w:name="_Ref372082283"/>
      <w:r>
        <w:rPr>
          <w:rFonts w:hint="cs"/>
          <w:rtl/>
        </w:rPr>
        <w:t>الاشتراطات القانونية</w:t>
      </w:r>
      <w:bookmarkEnd w:id="41"/>
      <w:r>
        <w:rPr>
          <w:rFonts w:hint="cs"/>
          <w:rtl/>
        </w:rPr>
        <w:t xml:space="preserve"> والتصاريح الحكومية</w:t>
      </w:r>
    </w:p>
    <w:p w14:paraId="51DBB3BD" w14:textId="00ED3412" w:rsidR="00514B2F" w:rsidRPr="00985D86" w:rsidRDefault="008E5E45" w:rsidP="00463977">
      <w:pPr>
        <w:pStyle w:val="wText1"/>
        <w:tabs>
          <w:tab w:val="left" w:pos="709"/>
        </w:tabs>
        <w:bidi/>
        <w:rPr>
          <w:rtl/>
        </w:rPr>
      </w:pPr>
      <w:bookmarkStart w:id="45" w:name="_Ref372082317"/>
      <w:r>
        <w:rPr>
          <w:rFonts w:hint="cs"/>
          <w:rtl/>
        </w:rPr>
        <w:t>تضمن شركة خدمات الطاقة أن تدابير توفير الطاقة والخدمات وأي عروض واردة في تقرير الدراسة التفصيلية للمرافق تمتثل لكافة الأنظمة السارية ذات الصلة.</w:t>
      </w:r>
      <w:bookmarkEnd w:id="45"/>
    </w:p>
    <w:p w14:paraId="1B66059F" w14:textId="77777777" w:rsidR="00514B2F" w:rsidRPr="00985D86" w:rsidRDefault="008E5E45" w:rsidP="00514B2F">
      <w:pPr>
        <w:pStyle w:val="Heading2"/>
        <w:numPr>
          <w:ilvl w:val="1"/>
          <w:numId w:val="3"/>
        </w:numPr>
        <w:tabs>
          <w:tab w:val="clear" w:pos="720"/>
          <w:tab w:val="left" w:pos="709"/>
          <w:tab w:val="num" w:pos="810"/>
        </w:tabs>
        <w:bidi/>
        <w:ind w:left="810" w:hanging="810"/>
        <w:rPr>
          <w:rtl/>
        </w:rPr>
      </w:pPr>
      <w:r>
        <w:rPr>
          <w:rFonts w:hint="cs"/>
          <w:rtl/>
        </w:rPr>
        <w:t>إجراءات المعاينة</w:t>
      </w:r>
    </w:p>
    <w:p w14:paraId="33F27336" w14:textId="0D726275" w:rsidR="00514B2F" w:rsidRPr="00985D86" w:rsidRDefault="008E5E45" w:rsidP="00170DBE">
      <w:pPr>
        <w:pStyle w:val="wText1"/>
        <w:keepNext/>
        <w:tabs>
          <w:tab w:val="left" w:pos="709"/>
        </w:tabs>
        <w:bidi/>
        <w:rPr>
          <w:rtl/>
        </w:rPr>
      </w:pPr>
      <w:r>
        <w:rPr>
          <w:rFonts w:hint="cs"/>
          <w:rtl/>
        </w:rPr>
        <w:t>يتعين على شركة خدمات الطاقة عند تقديم الخدمات القيام بما يلي:</w:t>
      </w:r>
    </w:p>
    <w:p w14:paraId="773ABF46" w14:textId="5917D22E" w:rsidR="00514B2F" w:rsidRPr="00985D86" w:rsidRDefault="008E5E45" w:rsidP="00CA7751">
      <w:pPr>
        <w:pStyle w:val="Heading3"/>
        <w:bidi/>
        <w:rPr>
          <w:rtl/>
        </w:rPr>
      </w:pPr>
      <w:r>
        <w:rPr>
          <w:rFonts w:hint="cs"/>
          <w:rtl/>
        </w:rPr>
        <w:t>الامتثال للملحق 3(</w:t>
      </w:r>
      <w:r w:rsidRPr="00DE468B">
        <w:rPr>
          <w:rFonts w:hint="cs"/>
          <w:rtl/>
        </w:rPr>
        <w:fldChar w:fldCharType="begin"/>
      </w:r>
      <w:r>
        <w:rPr>
          <w:rtl/>
        </w:rPr>
        <w:instrText xml:space="preserve"> </w:instrText>
      </w:r>
      <w:r w:rsidRPr="00DE468B">
        <w:rPr>
          <w:rFonts w:hint="cs"/>
        </w:rPr>
        <w:instrText xml:space="preserve">REF _Ref384940058 \h  \* MERGEFORMAT </w:instrText>
      </w:r>
      <w:r w:rsidRPr="00DE468B">
        <w:rPr>
          <w:rFonts w:hint="cs"/>
          <w:rtl/>
        </w:rPr>
      </w:r>
      <w:r w:rsidRPr="00DE468B">
        <w:rPr>
          <w:rFonts w:hint="cs"/>
          <w:rtl/>
        </w:rPr>
        <w:fldChar w:fldCharType="separate"/>
      </w:r>
      <w:r w:rsidR="00750D38" w:rsidRPr="00750D38">
        <w:rPr>
          <w:rFonts w:eastAsia="Times New Roman" w:hint="cs"/>
          <w:rtl/>
        </w:rPr>
        <w:t>متطلبات دراسة المرافق وتقرير الدراسة التفصيلية للمرافق</w:t>
      </w:r>
      <w:r w:rsidRPr="00DE468B">
        <w:rPr>
          <w:rFonts w:hint="cs"/>
          <w:rtl/>
        </w:rPr>
        <w:fldChar w:fldCharType="end"/>
      </w:r>
      <w:r>
        <w:rPr>
          <w:rFonts w:hint="cs"/>
          <w:rtl/>
        </w:rPr>
        <w:t>)، من كافة النواحي بالإضافة إلى</w:t>
      </w:r>
    </w:p>
    <w:p w14:paraId="23C8C669" w14:textId="77777777" w:rsidR="00514B2F" w:rsidRPr="00985D86" w:rsidRDefault="008E5E45" w:rsidP="00514B2F">
      <w:pPr>
        <w:pStyle w:val="Heading3"/>
        <w:tabs>
          <w:tab w:val="left" w:pos="709"/>
        </w:tabs>
        <w:bidi/>
        <w:ind w:left="1429"/>
        <w:rPr>
          <w:rtl/>
        </w:rPr>
      </w:pPr>
      <w:r>
        <w:rPr>
          <w:rFonts w:hint="cs"/>
          <w:rtl/>
        </w:rPr>
        <w:t>تحقيق متطلبات المالك بشأن إجراء الدراسة التفصيلية للمرافق وتقرير إجراءات توفير الطاقة، بما في ذلك عن طريق:</w:t>
      </w:r>
    </w:p>
    <w:p w14:paraId="687065DC" w14:textId="77777777" w:rsidR="00514B2F" w:rsidRPr="00985D86" w:rsidRDefault="008E5E45" w:rsidP="00CA7751">
      <w:pPr>
        <w:pStyle w:val="Heading4"/>
        <w:bidi/>
        <w:rPr>
          <w:rtl/>
        </w:rPr>
      </w:pPr>
      <w:bookmarkStart w:id="46" w:name="_Ref372082300"/>
      <w:r>
        <w:rPr>
          <w:rFonts w:hint="cs"/>
          <w:rtl/>
        </w:rPr>
        <w:t>معاينة حالة المرافق وخصائصها واستخداماتها وعمليات تشغيلها؛</w:t>
      </w:r>
      <w:bookmarkEnd w:id="46"/>
    </w:p>
    <w:p w14:paraId="3B00A035" w14:textId="77777777" w:rsidR="00514B2F" w:rsidRPr="00985D86" w:rsidRDefault="008E5E45" w:rsidP="00514B2F">
      <w:pPr>
        <w:pStyle w:val="Heading4"/>
        <w:tabs>
          <w:tab w:val="clear" w:pos="2160"/>
          <w:tab w:val="left" w:pos="709"/>
        </w:tabs>
        <w:bidi/>
        <w:rPr>
          <w:rtl/>
        </w:rPr>
      </w:pPr>
      <w:bookmarkStart w:id="47" w:name="_Ref372082301"/>
      <w:r>
        <w:rPr>
          <w:rFonts w:hint="cs"/>
          <w:rtl/>
        </w:rPr>
        <w:t>التشاور مع المالك بصورة دورية،</w:t>
      </w:r>
      <w:bookmarkEnd w:id="47"/>
    </w:p>
    <w:p w14:paraId="220EF1B0" w14:textId="77777777" w:rsidR="00514B2F" w:rsidRPr="00985D86" w:rsidRDefault="008E5E45" w:rsidP="00514B2F">
      <w:pPr>
        <w:pStyle w:val="Heading4"/>
        <w:tabs>
          <w:tab w:val="clear" w:pos="2160"/>
          <w:tab w:val="left" w:pos="709"/>
        </w:tabs>
        <w:bidi/>
        <w:rPr>
          <w:rtl/>
        </w:rPr>
      </w:pPr>
      <w:bookmarkStart w:id="48" w:name="_Ref372082302"/>
      <w:r>
        <w:rPr>
          <w:rFonts w:hint="cs"/>
          <w:rtl/>
        </w:rPr>
        <w:t>إخطار المالك بأي معلومات تطلبها شركة خدمات الطاقة من المالك في الوقت المناسب؛ بالإضافة إلى</w:t>
      </w:r>
      <w:bookmarkEnd w:id="48"/>
    </w:p>
    <w:p w14:paraId="325ABE03" w14:textId="77777777" w:rsidR="00514B2F" w:rsidRPr="00985D86" w:rsidRDefault="008E5E45" w:rsidP="00514B2F">
      <w:pPr>
        <w:pStyle w:val="Heading4"/>
        <w:tabs>
          <w:tab w:val="clear" w:pos="2160"/>
          <w:tab w:val="left" w:pos="709"/>
        </w:tabs>
        <w:bidi/>
        <w:rPr>
          <w:rtl/>
        </w:rPr>
      </w:pPr>
      <w:bookmarkStart w:id="49" w:name="_Ref372082303"/>
      <w:r>
        <w:rPr>
          <w:rFonts w:hint="cs"/>
          <w:rtl/>
        </w:rPr>
        <w:t>التحقق من توفر كافة التراخيص الحكومية المطلوبة لأغراض تنفيذ تدابير توفير الطاقة.</w:t>
      </w:r>
      <w:bookmarkEnd w:id="49"/>
    </w:p>
    <w:p w14:paraId="5E384118" w14:textId="77777777" w:rsidR="00514B2F" w:rsidRPr="00985D86" w:rsidRDefault="008E5E45" w:rsidP="00514B2F">
      <w:pPr>
        <w:pStyle w:val="Heading2"/>
        <w:numPr>
          <w:ilvl w:val="1"/>
          <w:numId w:val="3"/>
        </w:numPr>
        <w:tabs>
          <w:tab w:val="clear" w:pos="720"/>
          <w:tab w:val="left" w:pos="709"/>
          <w:tab w:val="num" w:pos="810"/>
        </w:tabs>
        <w:bidi/>
        <w:ind w:left="810" w:hanging="810"/>
        <w:rPr>
          <w:rtl/>
        </w:rPr>
      </w:pPr>
      <w:r>
        <w:rPr>
          <w:rFonts w:hint="cs"/>
          <w:rtl/>
        </w:rPr>
        <w:t>الموظفون والتعاقد من الباطن</w:t>
      </w:r>
      <w:bookmarkEnd w:id="42"/>
    </w:p>
    <w:p w14:paraId="2F2624EA" w14:textId="77777777" w:rsidR="00514B2F" w:rsidRPr="00985D86" w:rsidRDefault="008E5E45" w:rsidP="00514B2F">
      <w:pPr>
        <w:pStyle w:val="wText1"/>
        <w:tabs>
          <w:tab w:val="left" w:pos="709"/>
        </w:tabs>
        <w:bidi/>
        <w:rPr>
          <w:rtl/>
        </w:rPr>
      </w:pPr>
      <w:bookmarkStart w:id="50" w:name="_Ref372082313"/>
      <w:r>
        <w:rPr>
          <w:rFonts w:hint="cs"/>
          <w:rtl/>
        </w:rPr>
        <w:t>لا يجوز لشركة خدمات الطاقة التعاقد من الباطن على أداء الخدمات دون الحصول على موافقة كتابية مسبقة من المالك.</w:t>
      </w:r>
    </w:p>
    <w:bookmarkEnd w:id="50"/>
    <w:p w14:paraId="6562EDC3" w14:textId="77777777" w:rsidR="00514B2F" w:rsidRPr="00985D86" w:rsidRDefault="008E5E45" w:rsidP="00514B2F">
      <w:pPr>
        <w:pStyle w:val="Heading2"/>
        <w:numPr>
          <w:ilvl w:val="1"/>
          <w:numId w:val="3"/>
        </w:numPr>
        <w:tabs>
          <w:tab w:val="clear" w:pos="720"/>
          <w:tab w:val="left" w:pos="709"/>
          <w:tab w:val="num" w:pos="810"/>
        </w:tabs>
        <w:bidi/>
        <w:ind w:left="810"/>
        <w:rPr>
          <w:rtl/>
        </w:rPr>
      </w:pPr>
      <w:r>
        <w:rPr>
          <w:rFonts w:hint="cs"/>
          <w:rtl/>
        </w:rPr>
        <w:t>التوجيهات</w:t>
      </w:r>
    </w:p>
    <w:p w14:paraId="1F4839FE" w14:textId="00797033" w:rsidR="00514B2F" w:rsidRPr="00DD5043" w:rsidRDefault="008E5E45" w:rsidP="00514B2F">
      <w:pPr>
        <w:pStyle w:val="wText1"/>
        <w:tabs>
          <w:tab w:val="left" w:pos="709"/>
        </w:tabs>
        <w:bidi/>
        <w:rPr>
          <w:rtl/>
        </w:rPr>
      </w:pPr>
      <w:r>
        <w:rPr>
          <w:rFonts w:hint="cs"/>
          <w:rtl/>
        </w:rPr>
        <w:t>تمتثل شركة خدمات الطاقة لأي توجيه من جانب المالك يتم تقديمه أو من المفترض تقديمه بموجب أحكام هذه الشروط والأحكام. يجوز للمالك أن يقدم توجيهًا شفهيًا على أن يؤكده كتابةً في أقرب وقت ممكن عمليًا. ولا يكون التوجيه المذكور ملزمًا لشركة خدمات الطاقة ما لم يتم تأكيده كتابةً وإلى الحد الذي تتم فيه كتابته. وفي حال رأت شركة خدمات الطاقة أن التوجيه يشكل تغييرًا، يتعين عليها أن تبلغ المالك بذلك، ويطبق البند (</w:t>
      </w:r>
      <w:r>
        <w:rPr>
          <w:rFonts w:hint="cs"/>
          <w:i/>
          <w:iCs/>
          <w:rtl/>
        </w:rPr>
        <w:t>التغييرات</w:t>
      </w:r>
      <w:r>
        <w:rPr>
          <w:rFonts w:hint="cs"/>
          <w:rtl/>
        </w:rPr>
        <w:t>).</w:t>
      </w:r>
    </w:p>
    <w:p w14:paraId="30E58B2F"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51" w:name="_Ref385083553"/>
      <w:bookmarkEnd w:id="40"/>
      <w:bookmarkEnd w:id="43"/>
      <w:bookmarkEnd w:id="44"/>
      <w:r>
        <w:rPr>
          <w:rFonts w:hint="cs"/>
          <w:rtl/>
        </w:rPr>
        <w:lastRenderedPageBreak/>
        <w:t>الامتثال لإجراءات التأمين والدخول</w:t>
      </w:r>
      <w:bookmarkEnd w:id="51"/>
    </w:p>
    <w:p w14:paraId="71194F9B" w14:textId="5503FBF6" w:rsidR="00514B2F" w:rsidRPr="00985D86" w:rsidRDefault="008E5E45" w:rsidP="00514B2F">
      <w:pPr>
        <w:pStyle w:val="Heading3"/>
        <w:numPr>
          <w:ilvl w:val="0"/>
          <w:numId w:val="0"/>
        </w:numPr>
        <w:tabs>
          <w:tab w:val="left" w:pos="709"/>
        </w:tabs>
        <w:bidi/>
        <w:ind w:left="709"/>
        <w:rPr>
          <w:rtl/>
        </w:rPr>
      </w:pPr>
      <w:r>
        <w:rPr>
          <w:rFonts w:hint="cs"/>
          <w:rtl/>
        </w:rPr>
        <w:t>يكون دخول شركة خدمات الطاقة إلى المرافق رهنًا بامتثالها لجميع المتطلبات بالكامل فيما يتعلق بتأمين المرافق والتحكم في دخولها، والتي يخطرها بها المالك مسبقًا ومن وقت لآخر.</w:t>
      </w:r>
    </w:p>
    <w:p w14:paraId="730FDCB9"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52" w:name="_Ref449785859"/>
      <w:r>
        <w:rPr>
          <w:rFonts w:hint="cs"/>
          <w:rtl/>
        </w:rPr>
        <w:t>شركة خدمات الطاقة وضمان السلامة</w:t>
      </w:r>
      <w:bookmarkEnd w:id="52"/>
    </w:p>
    <w:p w14:paraId="4293A94E" w14:textId="77777777" w:rsidR="00514B2F" w:rsidRPr="00985D86" w:rsidRDefault="008E5E45" w:rsidP="00514B2F">
      <w:pPr>
        <w:pStyle w:val="Heading3"/>
        <w:tabs>
          <w:tab w:val="left" w:pos="709"/>
        </w:tabs>
        <w:bidi/>
        <w:ind w:left="1429"/>
        <w:rPr>
          <w:rtl/>
        </w:rPr>
      </w:pPr>
      <w:bookmarkStart w:id="53" w:name="_Ref449785855"/>
      <w:r>
        <w:rPr>
          <w:rFonts w:hint="cs"/>
          <w:rtl/>
        </w:rPr>
        <w:t>يتعين في جميع الأوقات على شركة خدمات الطاقة، أثناء أداء الخدمات ما يلي:</w:t>
      </w:r>
      <w:bookmarkEnd w:id="53"/>
    </w:p>
    <w:p w14:paraId="35D2F82B" w14:textId="77777777" w:rsidR="00514B2F" w:rsidRPr="00985D86" w:rsidRDefault="008E5E45" w:rsidP="00514B2F">
      <w:pPr>
        <w:pStyle w:val="Heading4"/>
        <w:tabs>
          <w:tab w:val="clear" w:pos="2160"/>
          <w:tab w:val="left" w:pos="709"/>
        </w:tabs>
        <w:bidi/>
        <w:rPr>
          <w:rtl/>
        </w:rPr>
      </w:pPr>
      <w:r>
        <w:rPr>
          <w:rFonts w:hint="cs"/>
          <w:rtl/>
        </w:rPr>
        <w:t>تنفيذ ممارسات وأنظمة العمل والحفاظ عليها على نحو يضمن تطبيق إجراءات السلامة أثناء العمل في المرافق، بما يتفق مع الممارسات المهنية الجيدة؛</w:t>
      </w:r>
    </w:p>
    <w:p w14:paraId="7987537F" w14:textId="77777777" w:rsidR="00514B2F" w:rsidRPr="00985D86" w:rsidRDefault="008E5E45" w:rsidP="00514B2F">
      <w:pPr>
        <w:pStyle w:val="Heading4"/>
        <w:tabs>
          <w:tab w:val="clear" w:pos="2160"/>
          <w:tab w:val="left" w:pos="709"/>
        </w:tabs>
        <w:bidi/>
        <w:rPr>
          <w:rtl/>
        </w:rPr>
      </w:pPr>
      <w:r>
        <w:rPr>
          <w:rFonts w:hint="cs"/>
          <w:rtl/>
        </w:rPr>
        <w:t>الامتثال لأي إجراءات أو تعليمات يطلبها المالك لأجل تحقيق السلامة.</w:t>
      </w:r>
    </w:p>
    <w:p w14:paraId="579B3316" w14:textId="77777777" w:rsidR="00514B2F" w:rsidRPr="00070952" w:rsidRDefault="008E5E45" w:rsidP="00514B2F">
      <w:pPr>
        <w:pStyle w:val="Heading3"/>
        <w:tabs>
          <w:tab w:val="left" w:pos="709"/>
        </w:tabs>
        <w:bidi/>
        <w:ind w:left="1429"/>
        <w:rPr>
          <w:rtl/>
        </w:rPr>
      </w:pPr>
      <w:r>
        <w:rPr>
          <w:rFonts w:hint="cs"/>
          <w:rtl/>
        </w:rPr>
        <w:t xml:space="preserve">تضمن شركة خدمات الطاقة امتثال موظفيها ووكلائها ومقاوليها من الباطن لمتطلبات البند </w:t>
      </w:r>
      <w:r w:rsidRPr="00070952">
        <w:fldChar w:fldCharType="begin"/>
      </w:r>
      <w:r>
        <w:rPr>
          <w:rtl/>
        </w:rPr>
        <w:instrText xml:space="preserve"> </w:instrText>
      </w:r>
      <w:r w:rsidRPr="00070952">
        <w:instrText xml:space="preserve">REF _Ref449785859 \r \h </w:instrText>
      </w:r>
      <w:r>
        <w:instrText xml:space="preserve"> \* MERGEFORMAT </w:instrText>
      </w:r>
      <w:r w:rsidRPr="00070952">
        <w:fldChar w:fldCharType="separate"/>
      </w:r>
      <w:r w:rsidR="00750D38">
        <w:rPr>
          <w:rtl/>
        </w:rPr>
        <w:t>‏2.7</w:t>
      </w:r>
      <w:r w:rsidRPr="00070952">
        <w:fldChar w:fldCharType="end"/>
      </w:r>
      <w:r w:rsidRPr="00070952">
        <w:fldChar w:fldCharType="begin"/>
      </w:r>
      <w:r>
        <w:rPr>
          <w:rtl/>
        </w:rPr>
        <w:instrText xml:space="preserve"> </w:instrText>
      </w:r>
      <w:r w:rsidRPr="00070952">
        <w:instrText xml:space="preserve">REF _Ref449785855 \r \h </w:instrText>
      </w:r>
      <w:r>
        <w:instrText xml:space="preserve"> \* MERGEFORMAT </w:instrText>
      </w:r>
      <w:r w:rsidRPr="00070952">
        <w:fldChar w:fldCharType="separate"/>
      </w:r>
      <w:r w:rsidR="00750D38">
        <w:rPr>
          <w:rtl/>
        </w:rPr>
        <w:t>‏(</w:t>
      </w:r>
      <w:r w:rsidR="00750D38">
        <w:t>a</w:t>
      </w:r>
      <w:r w:rsidR="00750D38">
        <w:rPr>
          <w:rtl/>
        </w:rPr>
        <w:t>)</w:t>
      </w:r>
      <w:r w:rsidRPr="00070952">
        <w:fldChar w:fldCharType="end"/>
      </w:r>
      <w:r>
        <w:rPr>
          <w:rFonts w:hint="cs"/>
          <w:rtl/>
        </w:rPr>
        <w:t>.</w:t>
      </w:r>
    </w:p>
    <w:p w14:paraId="7803A7E2"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54" w:name="_Ref385082602"/>
      <w:bookmarkStart w:id="55" w:name="_Ref372082270"/>
      <w:bookmarkStart w:id="56" w:name="_Ref373076968"/>
      <w:r>
        <w:rPr>
          <w:rFonts w:hint="cs"/>
          <w:rtl/>
        </w:rPr>
        <w:t>تقرير إدارة الخدمات المالية</w:t>
      </w:r>
      <w:bookmarkEnd w:id="54"/>
    </w:p>
    <w:p w14:paraId="3F4C8196" w14:textId="77777777" w:rsidR="00514B2F" w:rsidRPr="00070952" w:rsidRDefault="008E5E45" w:rsidP="00514B2F">
      <w:pPr>
        <w:pStyle w:val="Heading3"/>
        <w:tabs>
          <w:tab w:val="left" w:pos="709"/>
        </w:tabs>
        <w:bidi/>
        <w:ind w:left="1429"/>
        <w:rPr>
          <w:rtl/>
        </w:rPr>
      </w:pPr>
      <w:bookmarkStart w:id="57" w:name="_Ref385084302"/>
      <w:r>
        <w:rPr>
          <w:rFonts w:hint="cs"/>
          <w:rtl/>
        </w:rPr>
        <w:t xml:space="preserve"> تعد شركة خدمات الطاقة تقرير إدارة الخدمات المالية وتسلمه للمالك في التاريخ المحدد في خطاب الدعوة</w:t>
      </w:r>
      <w:bookmarkEnd w:id="57"/>
      <w:r>
        <w:rPr>
          <w:rFonts w:hint="cs"/>
          <w:i/>
          <w:iCs/>
          <w:rtl/>
        </w:rPr>
        <w:t>.</w:t>
      </w:r>
    </w:p>
    <w:p w14:paraId="75143453" w14:textId="77777777" w:rsidR="00514B2F" w:rsidRDefault="008E5E45" w:rsidP="00514B2F">
      <w:pPr>
        <w:pStyle w:val="Heading3"/>
        <w:tabs>
          <w:tab w:val="left" w:pos="709"/>
        </w:tabs>
        <w:bidi/>
        <w:ind w:left="1429"/>
        <w:rPr>
          <w:rtl/>
        </w:rPr>
      </w:pPr>
      <w:r>
        <w:rPr>
          <w:rFonts w:hint="cs"/>
          <w:rtl/>
        </w:rPr>
        <w:t>تقرير إدارة الخدمات المالية:</w:t>
      </w:r>
    </w:p>
    <w:p w14:paraId="23285661" w14:textId="77777777" w:rsidR="00514B2F" w:rsidRPr="00985D86" w:rsidRDefault="008E5E45" w:rsidP="00514B2F">
      <w:pPr>
        <w:pStyle w:val="Heading4"/>
        <w:tabs>
          <w:tab w:val="clear" w:pos="2160"/>
        </w:tabs>
        <w:bidi/>
        <w:rPr>
          <w:rtl/>
        </w:rPr>
      </w:pPr>
      <w:bookmarkStart w:id="58" w:name="_Ref385082563"/>
      <w:r>
        <w:rPr>
          <w:rFonts w:hint="cs"/>
          <w:rtl/>
        </w:rPr>
        <w:t xml:space="preserve"> يشمل أي مقترحات لتنفيذ جميع تدابير توفير الطاقة الإلزامية والاختيارية؛</w:t>
      </w:r>
      <w:bookmarkEnd w:id="58"/>
    </w:p>
    <w:p w14:paraId="5426E664" w14:textId="69B21D6A" w:rsidR="00FA77FA" w:rsidRDefault="008E5E45" w:rsidP="00FA77FA">
      <w:pPr>
        <w:pStyle w:val="Heading4"/>
        <w:tabs>
          <w:tab w:val="clear" w:pos="2160"/>
        </w:tabs>
        <w:bidi/>
        <w:rPr>
          <w:rtl/>
        </w:rPr>
      </w:pPr>
      <w:bookmarkStart w:id="59" w:name="_Ref411436325"/>
      <w:r>
        <w:rPr>
          <w:rFonts w:hint="cs"/>
          <w:rtl/>
        </w:rPr>
        <w:t xml:space="preserve"> اقتراح توفير طاقة مضمونة لا تقل عن الحد الأدنى من توفير الطاقة المضمون؛</w:t>
      </w:r>
      <w:bookmarkStart w:id="60" w:name="_Ref385082566"/>
      <w:bookmarkStart w:id="61" w:name="_Ref411436333"/>
      <w:bookmarkEnd w:id="59"/>
    </w:p>
    <w:p w14:paraId="0F1DE21E" w14:textId="1384A0F8" w:rsidR="00514B2F" w:rsidRPr="00985D86" w:rsidRDefault="008E5E45" w:rsidP="00FA77FA">
      <w:pPr>
        <w:pStyle w:val="Heading4"/>
        <w:tabs>
          <w:tab w:val="clear" w:pos="2160"/>
        </w:tabs>
        <w:bidi/>
        <w:rPr>
          <w:rtl/>
        </w:rPr>
      </w:pPr>
      <w:r>
        <w:rPr>
          <w:rFonts w:hint="cs"/>
          <w:rtl/>
        </w:rPr>
        <w:t>ينص على فترة استرداد لا تتجاوز الحد الأقصى لفترة الاسترداد</w:t>
      </w:r>
      <w:bookmarkEnd w:id="60"/>
      <w:bookmarkEnd w:id="61"/>
    </w:p>
    <w:p w14:paraId="087842A3" w14:textId="77777777" w:rsidR="00514B2F" w:rsidRPr="00985D86" w:rsidRDefault="008E5E45" w:rsidP="00514B2F">
      <w:pPr>
        <w:pStyle w:val="Heading4"/>
        <w:tabs>
          <w:tab w:val="clear" w:pos="2160"/>
        </w:tabs>
        <w:bidi/>
        <w:rPr>
          <w:rtl/>
        </w:rPr>
      </w:pPr>
      <w:bookmarkStart w:id="62" w:name="_Ref385082567"/>
      <w:r>
        <w:rPr>
          <w:rFonts w:hint="cs"/>
          <w:rtl/>
        </w:rPr>
        <w:t>لا يشمل تدابير توفير الطاقة أو الإجراءات الأخرى التي من شأنها أو سيكون لها احتمال معقول لتقليص أو التأثير سلبًا على العمليات و/ أو المرافق؛</w:t>
      </w:r>
      <w:bookmarkEnd w:id="62"/>
    </w:p>
    <w:p w14:paraId="08A1215D" w14:textId="71E175AF" w:rsidR="00514B2F" w:rsidRPr="00985D86" w:rsidRDefault="008E5E45" w:rsidP="00904692">
      <w:pPr>
        <w:pStyle w:val="Heading4"/>
        <w:tabs>
          <w:tab w:val="clear" w:pos="2160"/>
        </w:tabs>
        <w:bidi/>
        <w:rPr>
          <w:rtl/>
        </w:rPr>
      </w:pPr>
      <w:bookmarkStart w:id="63" w:name="_Ref385084298"/>
      <w:r>
        <w:rPr>
          <w:rFonts w:hint="cs"/>
          <w:rtl/>
        </w:rPr>
        <w:t xml:space="preserve">يشمل إجراء مفصل لقياس توفير تكلفة الطاقة والتحقق منها بناءً على نموذج خطة القياس والتحقق المرفقة في </w:t>
      </w:r>
      <w:r w:rsidRPr="00985D86">
        <w:fldChar w:fldCharType="begin"/>
      </w:r>
      <w:r>
        <w:rPr>
          <w:rtl/>
        </w:rPr>
        <w:instrText xml:space="preserve"> </w:instrText>
      </w:r>
      <w:r w:rsidRPr="00985D86">
        <w:instrText xml:space="preserve">REF _Ref372479007 \r \h  \* MERGEFORMAT </w:instrText>
      </w:r>
      <w:r w:rsidRPr="00985D86">
        <w:fldChar w:fldCharType="separate"/>
      </w:r>
      <w:r w:rsidR="00750D38">
        <w:rPr>
          <w:rtl/>
        </w:rPr>
        <w:t>‏</w:t>
      </w:r>
      <w:r w:rsidR="00904692">
        <w:rPr>
          <w:rFonts w:hint="cs"/>
          <w:rtl/>
        </w:rPr>
        <w:t>الملحق 4</w:t>
      </w:r>
      <w:r w:rsidRPr="00985D86">
        <w:fldChar w:fldCharType="end"/>
      </w:r>
      <w:r>
        <w:rPr>
          <w:rFonts w:hint="cs"/>
          <w:rtl/>
        </w:rPr>
        <w:t xml:space="preserve"> (</w:t>
      </w:r>
      <w:r w:rsidRPr="00985D86">
        <w:rPr>
          <w:rFonts w:hint="cs"/>
          <w:i/>
          <w:rtl/>
        </w:rPr>
        <w:fldChar w:fldCharType="begin"/>
      </w:r>
      <w:r>
        <w:rPr>
          <w:rtl/>
        </w:rPr>
        <w:instrText xml:space="preserve"> </w:instrText>
      </w:r>
      <w:r w:rsidRPr="00985D86">
        <w:rPr>
          <w:rFonts w:hint="cs"/>
          <w:i/>
        </w:rPr>
        <w:instrText xml:space="preserve">REF _Ref373068780 \h  \* MERGEFORMAT </w:instrText>
      </w:r>
      <w:r w:rsidRPr="00985D86">
        <w:rPr>
          <w:rFonts w:hint="cs"/>
          <w:i/>
          <w:rtl/>
        </w:rPr>
      </w:r>
      <w:r w:rsidRPr="00985D86">
        <w:rPr>
          <w:rFonts w:hint="cs"/>
          <w:i/>
          <w:rtl/>
        </w:rPr>
        <w:fldChar w:fldCharType="separate"/>
      </w:r>
      <w:r w:rsidR="00750D38" w:rsidRPr="00750D38">
        <w:rPr>
          <w:rFonts w:hint="cs"/>
          <w:i/>
          <w:rtl/>
        </w:rPr>
        <w:t>نموذج خطة القياس والتحقق</w:t>
      </w:r>
      <w:r w:rsidRPr="00985D86">
        <w:rPr>
          <w:rFonts w:hint="cs"/>
          <w:i/>
          <w:rtl/>
        </w:rPr>
        <w:fldChar w:fldCharType="end"/>
      </w:r>
      <w:r>
        <w:rPr>
          <w:rFonts w:hint="cs"/>
          <w:rtl/>
        </w:rPr>
        <w:t>) ("خطة القياس والتحقق")؛</w:t>
      </w:r>
      <w:bookmarkEnd w:id="63"/>
    </w:p>
    <w:p w14:paraId="28899E77" w14:textId="7895D0E3" w:rsidR="00514B2F" w:rsidRPr="00985D86" w:rsidRDefault="008E5E45" w:rsidP="00514B2F">
      <w:pPr>
        <w:pStyle w:val="Heading4"/>
        <w:tabs>
          <w:tab w:val="clear" w:pos="2160"/>
        </w:tabs>
        <w:bidi/>
        <w:rPr>
          <w:rtl/>
        </w:rPr>
      </w:pPr>
      <w:r>
        <w:rPr>
          <w:rFonts w:hint="cs"/>
          <w:rtl/>
        </w:rPr>
        <w:t>يمتثل من جميع النواحي للملحق 3 (متطلبات دراسة المرافق وتقرير إدارة الخدمات المالية).</w:t>
      </w:r>
    </w:p>
    <w:p w14:paraId="4290FF1E" w14:textId="77777777" w:rsidR="00514B2F" w:rsidRDefault="008E5E45" w:rsidP="00514B2F">
      <w:pPr>
        <w:pStyle w:val="Heading3"/>
        <w:tabs>
          <w:tab w:val="left" w:pos="709"/>
        </w:tabs>
        <w:bidi/>
        <w:ind w:left="1429"/>
        <w:rPr>
          <w:rtl/>
        </w:rPr>
      </w:pPr>
      <w:r>
        <w:rPr>
          <w:rFonts w:hint="cs"/>
          <w:rtl/>
        </w:rPr>
        <w:t>بعد تسليم تقرير إدارة الخدمات المالية:</w:t>
      </w:r>
    </w:p>
    <w:p w14:paraId="4F97EB1A" w14:textId="77777777" w:rsidR="00514B2F" w:rsidRDefault="008E5E45" w:rsidP="00514B2F">
      <w:pPr>
        <w:pStyle w:val="Heading4"/>
        <w:tabs>
          <w:tab w:val="left" w:pos="709"/>
        </w:tabs>
        <w:bidi/>
        <w:rPr>
          <w:rtl/>
        </w:rPr>
      </w:pPr>
      <w:r>
        <w:rPr>
          <w:rFonts w:hint="cs"/>
          <w:rtl/>
        </w:rPr>
        <w:t xml:space="preserve"> يجب أن تقدم شركة خدمات الطاقة للمالك كافة وسائل المساعدة أو النصائح أو المعلومات الإضافية التي يطلبها المالك بشكل معقول فيما يتعلق بمراجعة المالك أو تقييمه لتقرير الدراسة التفصيلية للمرافق؛</w:t>
      </w:r>
    </w:p>
    <w:p w14:paraId="1223300C" w14:textId="77777777" w:rsidR="00514B2F" w:rsidRPr="00985D86" w:rsidRDefault="008E5E45" w:rsidP="00514B2F">
      <w:pPr>
        <w:pStyle w:val="Heading4"/>
        <w:tabs>
          <w:tab w:val="left" w:pos="709"/>
        </w:tabs>
        <w:bidi/>
        <w:rPr>
          <w:rtl/>
        </w:rPr>
      </w:pPr>
      <w:r>
        <w:rPr>
          <w:rFonts w:hint="cs"/>
          <w:rtl/>
        </w:rPr>
        <w:t>يتعين على شركة خدمات الطاقة تعديل تقرير الدراسة التفصيلية للمرافق أو استكماله بأي طريقة يطلبها المالك بشكل معقول</w:t>
      </w:r>
    </w:p>
    <w:p w14:paraId="6AF6E98A" w14:textId="77777777" w:rsidR="00514B2F" w:rsidRPr="00985D86" w:rsidRDefault="008E5E45" w:rsidP="00514B2F">
      <w:pPr>
        <w:pStyle w:val="Heading1"/>
        <w:numPr>
          <w:ilvl w:val="0"/>
          <w:numId w:val="3"/>
        </w:numPr>
        <w:tabs>
          <w:tab w:val="clear" w:pos="720"/>
          <w:tab w:val="left" w:pos="709"/>
        </w:tabs>
        <w:bidi/>
        <w:rPr>
          <w:rtl/>
        </w:rPr>
      </w:pPr>
      <w:bookmarkStart w:id="64" w:name="_Ref372082323"/>
      <w:bookmarkStart w:id="65" w:name="_Toc434998090"/>
      <w:bookmarkEnd w:id="55"/>
      <w:bookmarkEnd w:id="56"/>
      <w:r>
        <w:rPr>
          <w:rFonts w:hint="cs"/>
          <w:rtl/>
        </w:rPr>
        <w:t>التزامات المالك</w:t>
      </w:r>
      <w:bookmarkEnd w:id="64"/>
      <w:bookmarkEnd w:id="65"/>
    </w:p>
    <w:p w14:paraId="1D6A4148"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66" w:name="_Ref372082326"/>
      <w:r>
        <w:rPr>
          <w:rFonts w:hint="cs"/>
          <w:rtl/>
        </w:rPr>
        <w:t>تقديم المعلومات</w:t>
      </w:r>
      <w:bookmarkEnd w:id="66"/>
    </w:p>
    <w:p w14:paraId="10571B3C" w14:textId="2F803880" w:rsidR="00514B2F" w:rsidRPr="00985D86" w:rsidRDefault="008E5E45" w:rsidP="00514B2F">
      <w:pPr>
        <w:pStyle w:val="Heading3"/>
        <w:keepNext/>
        <w:tabs>
          <w:tab w:val="clear" w:pos="1440"/>
          <w:tab w:val="left" w:pos="709"/>
        </w:tabs>
        <w:bidi/>
        <w:ind w:left="1429"/>
        <w:rPr>
          <w:rtl/>
        </w:rPr>
      </w:pPr>
      <w:bookmarkStart w:id="67" w:name="_Ref372082327"/>
      <w:r>
        <w:rPr>
          <w:rFonts w:hint="cs"/>
          <w:rtl/>
        </w:rPr>
        <w:t xml:space="preserve">عند استلام أي طلب معقول من شركة خدمات </w:t>
      </w:r>
      <w:r w:rsidR="006F4D48">
        <w:rPr>
          <w:rFonts w:hint="cs"/>
          <w:rtl/>
        </w:rPr>
        <w:t>الطاقة،</w:t>
      </w:r>
      <w:r>
        <w:rPr>
          <w:rFonts w:hint="cs"/>
          <w:rtl/>
        </w:rPr>
        <w:t xml:space="preserve"> يجب على المالك أن يتيح لشركة خدمات الطاقة جميع المعلومات أو الوثائق أو البيانات ذات الصلة أو أي مواد أخرى في حوزة المالك والتي </w:t>
      </w:r>
      <w:r w:rsidR="00904692">
        <w:rPr>
          <w:rFonts w:hint="cs"/>
          <w:rtl/>
        </w:rPr>
        <w:t>تطلبها</w:t>
      </w:r>
      <w:r>
        <w:rPr>
          <w:rFonts w:hint="cs"/>
          <w:rtl/>
        </w:rPr>
        <w:t xml:space="preserve"> شركة خدمات الطاقة بشكل معقول لأداء الخدمات بما في ذلك، على سبيل المثال لا الحصر:</w:t>
      </w:r>
      <w:bookmarkEnd w:id="67"/>
    </w:p>
    <w:p w14:paraId="78BC897C" w14:textId="77777777" w:rsidR="00514B2F" w:rsidRPr="00985D86" w:rsidRDefault="008E5E45" w:rsidP="00514B2F">
      <w:pPr>
        <w:pStyle w:val="Heading4"/>
        <w:tabs>
          <w:tab w:val="clear" w:pos="2160"/>
          <w:tab w:val="left" w:pos="709"/>
        </w:tabs>
        <w:bidi/>
        <w:rPr>
          <w:rtl/>
        </w:rPr>
      </w:pPr>
      <w:bookmarkStart w:id="68" w:name="_Ref372082328"/>
      <w:r>
        <w:rPr>
          <w:rFonts w:hint="cs"/>
          <w:rtl/>
        </w:rPr>
        <w:t>مراعاة أي التزامات أو متطلبات تتعلق بالسرية أو الخصوصية وأي عقود تتعلق بتشغيل وصيانة المرافق وإمدادات الطاقة للمرافق؛</w:t>
      </w:r>
      <w:bookmarkEnd w:id="68"/>
    </w:p>
    <w:p w14:paraId="73F35F31" w14:textId="77777777" w:rsidR="00514B2F" w:rsidRPr="009301CD" w:rsidRDefault="008E5E45" w:rsidP="00514B2F">
      <w:pPr>
        <w:pStyle w:val="Heading4"/>
        <w:tabs>
          <w:tab w:val="clear" w:pos="2160"/>
          <w:tab w:val="left" w:pos="709"/>
        </w:tabs>
        <w:bidi/>
        <w:rPr>
          <w:rtl/>
        </w:rPr>
      </w:pPr>
      <w:bookmarkStart w:id="69" w:name="_Ref372082329"/>
      <w:r>
        <w:rPr>
          <w:rFonts w:hint="cs"/>
          <w:rtl/>
        </w:rPr>
        <w:t>فواتير الطاقة والسجلات المتعلقة باستخدام الطاقة في المرافق خلال السنوات الثلاث (3) السابقة؛</w:t>
      </w:r>
      <w:bookmarkEnd w:id="69"/>
    </w:p>
    <w:p w14:paraId="5A97D276" w14:textId="3FD5BD19" w:rsidR="00514B2F" w:rsidRDefault="008E5E45" w:rsidP="00514B2F">
      <w:pPr>
        <w:pStyle w:val="Heading4"/>
        <w:tabs>
          <w:tab w:val="clear" w:pos="2160"/>
          <w:tab w:val="left" w:pos="709"/>
        </w:tabs>
        <w:bidi/>
        <w:rPr>
          <w:rtl/>
        </w:rPr>
      </w:pPr>
      <w:bookmarkStart w:id="70" w:name="_Ref372082330"/>
      <w:r>
        <w:rPr>
          <w:rFonts w:hint="cs"/>
          <w:rtl/>
        </w:rPr>
        <w:lastRenderedPageBreak/>
        <w:t>تفاصيل تشغيل المرافق وصيانتها، بما في ذلك ساعات العمل ومساحات الطابق وعدد الشاغلين وأنماط استخدام الطاقة خلال السنوات الثلاث (3) السابقة.</w:t>
      </w:r>
      <w:bookmarkEnd w:id="70"/>
    </w:p>
    <w:p w14:paraId="05C445D2" w14:textId="327AF6D8" w:rsidR="004D60D3" w:rsidRDefault="004D60D3" w:rsidP="00514B2F">
      <w:pPr>
        <w:pStyle w:val="Heading4"/>
        <w:tabs>
          <w:tab w:val="clear" w:pos="2160"/>
          <w:tab w:val="left" w:pos="709"/>
        </w:tabs>
        <w:bidi/>
        <w:rPr>
          <w:rtl/>
        </w:rPr>
      </w:pPr>
      <w:r>
        <w:rPr>
          <w:rFonts w:hint="cs"/>
          <w:rtl/>
        </w:rPr>
        <w:t>معلومات أنظمة الطاقة، بما في ذلك قوائم أحمال الكهرباء، ومواصفات المعدات، ورسومات تصميم المرفق، وأوراق البيانات، وغيرها من البيانات ذات الصلة حسب توفرها للمالك.</w:t>
      </w:r>
    </w:p>
    <w:p w14:paraId="325C80BB" w14:textId="5757CA8D" w:rsidR="0010025D" w:rsidRDefault="0010025D" w:rsidP="00514B2F">
      <w:pPr>
        <w:pStyle w:val="Heading4"/>
        <w:tabs>
          <w:tab w:val="clear" w:pos="2160"/>
          <w:tab w:val="left" w:pos="709"/>
        </w:tabs>
        <w:bidi/>
        <w:rPr>
          <w:rtl/>
        </w:rPr>
      </w:pPr>
      <w:r>
        <w:rPr>
          <w:rFonts w:hint="cs"/>
          <w:rtl/>
        </w:rPr>
        <w:t>الوصول إلى نظام إدارة المبنى أو أي محطة مراقبة أخرى متاحة وأي بيانات تاريخية ذات صلة.</w:t>
      </w:r>
    </w:p>
    <w:p w14:paraId="5E0276E9" w14:textId="6FA80D6E" w:rsidR="00DD5043" w:rsidRDefault="00DD5043" w:rsidP="00514B2F">
      <w:pPr>
        <w:pStyle w:val="Heading4"/>
        <w:tabs>
          <w:tab w:val="clear" w:pos="2160"/>
          <w:tab w:val="left" w:pos="709"/>
        </w:tabs>
        <w:bidi/>
        <w:rPr>
          <w:rtl/>
        </w:rPr>
      </w:pPr>
      <w:r>
        <w:rPr>
          <w:rFonts w:hint="cs"/>
          <w:rtl/>
        </w:rPr>
        <w:t>أي معلومات أخرى عن المستندات المطلوبة من جانب شركة خدمات الطاقة لأداء الخدمات.</w:t>
      </w:r>
    </w:p>
    <w:p w14:paraId="0D71D5DB" w14:textId="77777777" w:rsidR="00514B2F" w:rsidRPr="009301CD" w:rsidRDefault="008E5E45" w:rsidP="00514B2F">
      <w:pPr>
        <w:pStyle w:val="Heading3"/>
        <w:bidi/>
        <w:rPr>
          <w:rtl/>
        </w:rPr>
      </w:pPr>
      <w:r>
        <w:rPr>
          <w:rFonts w:hint="cs"/>
          <w:rtl/>
        </w:rPr>
        <w:t>لا يضمن المالك دقة المواد، وتتحمل شركة خدمات الطاقة المسؤولية الكاملة عن التحقق من دقة هذه المواد أو خلاف ذلك.</w:t>
      </w:r>
    </w:p>
    <w:p w14:paraId="6325F5FE" w14:textId="77777777" w:rsidR="00514B2F" w:rsidRPr="009301CD" w:rsidRDefault="008E5E45" w:rsidP="00514B2F">
      <w:pPr>
        <w:pStyle w:val="Heading2"/>
        <w:bidi/>
        <w:rPr>
          <w:rtl/>
        </w:rPr>
      </w:pPr>
      <w:r>
        <w:rPr>
          <w:rFonts w:hint="cs"/>
          <w:rtl/>
        </w:rPr>
        <w:t>الدخول</w:t>
      </w:r>
    </w:p>
    <w:p w14:paraId="425AFD65" w14:textId="77777777" w:rsidR="00514B2F" w:rsidRPr="009301CD" w:rsidRDefault="008E5E45" w:rsidP="00514B2F">
      <w:pPr>
        <w:pStyle w:val="wText1"/>
        <w:bidi/>
        <w:rPr>
          <w:rtl/>
        </w:rPr>
      </w:pPr>
      <w:r>
        <w:rPr>
          <w:rFonts w:hint="cs"/>
          <w:rtl/>
        </w:rPr>
        <w:t>يجب على المالك منح شركة خدمات الطاقة الحق في دخول المرافق لأداء الخدمات خلال ساعات العمل العادية ووفقًا لما تطلبه شركة خدمات الطاقة بشكل معقول.</w:t>
      </w:r>
    </w:p>
    <w:p w14:paraId="37B7E9A7" w14:textId="2FFC23A0" w:rsidR="00514B2F" w:rsidRPr="00985D86" w:rsidRDefault="008E5E45" w:rsidP="00514B2F">
      <w:pPr>
        <w:pStyle w:val="Heading1"/>
        <w:numPr>
          <w:ilvl w:val="0"/>
          <w:numId w:val="3"/>
        </w:numPr>
        <w:tabs>
          <w:tab w:val="clear" w:pos="720"/>
          <w:tab w:val="left" w:pos="709"/>
        </w:tabs>
        <w:bidi/>
        <w:rPr>
          <w:rtl/>
        </w:rPr>
      </w:pPr>
      <w:bookmarkStart w:id="71" w:name="_Ref372082337"/>
      <w:bookmarkStart w:id="72" w:name="_Toc434998091"/>
      <w:r>
        <w:rPr>
          <w:rFonts w:hint="cs"/>
          <w:rtl/>
        </w:rPr>
        <w:t>الرسوم</w:t>
      </w:r>
      <w:bookmarkEnd w:id="71"/>
      <w:bookmarkEnd w:id="72"/>
    </w:p>
    <w:p w14:paraId="258B7CF8" w14:textId="77777777" w:rsidR="00514B2F" w:rsidRPr="00985D86" w:rsidRDefault="008E5E45" w:rsidP="00514B2F">
      <w:pPr>
        <w:pStyle w:val="Heading2"/>
        <w:numPr>
          <w:ilvl w:val="1"/>
          <w:numId w:val="3"/>
        </w:numPr>
        <w:tabs>
          <w:tab w:val="clear" w:pos="720"/>
          <w:tab w:val="left" w:pos="709"/>
          <w:tab w:val="num" w:pos="810"/>
        </w:tabs>
        <w:bidi/>
        <w:ind w:left="810"/>
        <w:rPr>
          <w:rtl/>
        </w:rPr>
      </w:pPr>
      <w:r>
        <w:rPr>
          <w:rFonts w:hint="cs"/>
          <w:rtl/>
        </w:rPr>
        <w:t xml:space="preserve"> رسوم الدراسة التفصيلية للمرافق</w:t>
      </w:r>
    </w:p>
    <w:p w14:paraId="7345ECA4" w14:textId="433C36FA" w:rsidR="00514B2F" w:rsidRPr="00245808" w:rsidRDefault="00031BA1" w:rsidP="00514B2F">
      <w:pPr>
        <w:pStyle w:val="Heading3"/>
        <w:numPr>
          <w:ilvl w:val="0"/>
          <w:numId w:val="0"/>
        </w:numPr>
        <w:tabs>
          <w:tab w:val="left" w:pos="709"/>
        </w:tabs>
        <w:bidi/>
        <w:ind w:left="720"/>
        <w:rPr>
          <w:rtl/>
        </w:rPr>
      </w:pPr>
      <w:r>
        <w:rPr>
          <w:rFonts w:hint="cs"/>
          <w:rtl/>
        </w:rPr>
        <w:t xml:space="preserve">[يجب سداد رسوم الدراسة التفصيلية للمرافق لشركة خدمات الطاقة </w:t>
      </w:r>
      <w:r w:rsidR="006F4D48">
        <w:rPr>
          <w:rFonts w:hint="cs"/>
          <w:rtl/>
        </w:rPr>
        <w:t>وفقا للبند</w:t>
      </w:r>
      <w:r>
        <w:rPr>
          <w:rFonts w:hint="cs"/>
          <w:rtl/>
        </w:rPr>
        <w:t xml:space="preserve"> </w:t>
      </w:r>
      <w:r w:rsidR="008E5E45" w:rsidRPr="00245808">
        <w:fldChar w:fldCharType="begin"/>
      </w:r>
      <w:r>
        <w:rPr>
          <w:rtl/>
        </w:rPr>
        <w:instrText xml:space="preserve"> </w:instrText>
      </w:r>
      <w:r w:rsidR="008E5E45" w:rsidRPr="00245808">
        <w:instrText xml:space="preserve">REF _Ref372082339 \w \h \* MERGEFORMAT </w:instrText>
      </w:r>
      <w:r w:rsidR="008E5E45" w:rsidRPr="00245808">
        <w:fldChar w:fldCharType="separate"/>
      </w:r>
      <w:r w:rsidR="00750D38">
        <w:rPr>
          <w:rtl/>
        </w:rPr>
        <w:t>‏4.2</w:t>
      </w:r>
      <w:r w:rsidR="008E5E45" w:rsidRPr="00245808">
        <w:fldChar w:fldCharType="end"/>
      </w:r>
      <w:r>
        <w:rPr>
          <w:rFonts w:hint="cs"/>
          <w:rtl/>
        </w:rPr>
        <w:t xml:space="preserve"> (</w:t>
      </w:r>
      <w:r w:rsidR="008E5E45" w:rsidRPr="00245808">
        <w:rPr>
          <w:rFonts w:hint="cs"/>
          <w:i/>
          <w:rtl/>
        </w:rPr>
        <w:fldChar w:fldCharType="begin"/>
      </w:r>
      <w:r>
        <w:rPr>
          <w:rtl/>
        </w:rPr>
        <w:instrText xml:space="preserve"> </w:instrText>
      </w:r>
      <w:r w:rsidR="008E5E45" w:rsidRPr="00245808">
        <w:rPr>
          <w:rFonts w:hint="cs"/>
          <w:i/>
        </w:rPr>
        <w:instrText xml:space="preserve">REF _Ref372082339 \h  \* MERGEFORMAT </w:instrText>
      </w:r>
      <w:r w:rsidR="008E5E45" w:rsidRPr="00245808">
        <w:rPr>
          <w:rFonts w:hint="cs"/>
          <w:i/>
          <w:rtl/>
        </w:rPr>
      </w:r>
      <w:r w:rsidR="008E5E45" w:rsidRPr="00245808">
        <w:rPr>
          <w:rFonts w:hint="cs"/>
          <w:i/>
          <w:rtl/>
        </w:rPr>
        <w:fldChar w:fldCharType="separate"/>
      </w:r>
      <w:r w:rsidR="00750D38" w:rsidRPr="00750D38">
        <w:rPr>
          <w:rFonts w:hint="cs"/>
          <w:i/>
          <w:rtl/>
        </w:rPr>
        <w:t xml:space="preserve">سداد رسوم الدراسة </w:t>
      </w:r>
      <w:r w:rsidR="00750D38">
        <w:rPr>
          <w:rFonts w:hint="cs"/>
          <w:rtl/>
        </w:rPr>
        <w:t xml:space="preserve">التفصيلية للمرافق </w:t>
      </w:r>
      <w:r w:rsidR="008E5E45" w:rsidRPr="00245808">
        <w:rPr>
          <w:rFonts w:hint="cs"/>
          <w:i/>
          <w:rtl/>
        </w:rPr>
        <w:fldChar w:fldCharType="end"/>
      </w:r>
      <w:r>
        <w:rPr>
          <w:rFonts w:hint="cs"/>
          <w:rtl/>
        </w:rPr>
        <w:t>) للقيام بالخدمات تشمل رسوم الدراسة التفصيلية للمرافق كافة الضرائب ولا تخضع للتعديل أو التسوية في أي حال من الأحوال باستثناء ما هو متفق عليه من جانب الطرفين كتابة.</w:t>
      </w:r>
    </w:p>
    <w:p w14:paraId="5C943268" w14:textId="77777777" w:rsidR="00514B2F" w:rsidRPr="00245808" w:rsidRDefault="008E5E45" w:rsidP="00514B2F">
      <w:pPr>
        <w:pStyle w:val="Heading2"/>
        <w:numPr>
          <w:ilvl w:val="1"/>
          <w:numId w:val="3"/>
        </w:numPr>
        <w:tabs>
          <w:tab w:val="clear" w:pos="720"/>
          <w:tab w:val="left" w:pos="709"/>
          <w:tab w:val="num" w:pos="810"/>
        </w:tabs>
        <w:bidi/>
        <w:ind w:left="810"/>
        <w:rPr>
          <w:rtl/>
        </w:rPr>
      </w:pPr>
      <w:bookmarkStart w:id="73" w:name="_Ref372082339"/>
      <w:bookmarkStart w:id="74" w:name="_Ref384816171"/>
      <w:r>
        <w:rPr>
          <w:rFonts w:hint="cs"/>
          <w:rtl/>
        </w:rPr>
        <w:t xml:space="preserve"> سداد رسوم الدراسة التفصيلية للمرافق </w:t>
      </w:r>
      <w:bookmarkEnd w:id="73"/>
      <w:bookmarkEnd w:id="74"/>
    </w:p>
    <w:p w14:paraId="3C5EB019" w14:textId="77777777" w:rsidR="00514B2F" w:rsidRPr="00245808" w:rsidRDefault="008E5E45" w:rsidP="00514B2F">
      <w:pPr>
        <w:pStyle w:val="Heading3"/>
        <w:tabs>
          <w:tab w:val="left" w:pos="709"/>
        </w:tabs>
        <w:bidi/>
        <w:ind w:left="1429"/>
        <w:rPr>
          <w:rtl/>
        </w:rPr>
      </w:pPr>
      <w:bookmarkStart w:id="75" w:name="_Ref385088197"/>
      <w:bookmarkStart w:id="76" w:name="_Ref384816133"/>
      <w:bookmarkStart w:id="77" w:name="_Ref372082340"/>
      <w:r>
        <w:rPr>
          <w:rFonts w:hint="cs"/>
          <w:rtl/>
        </w:rPr>
        <w:t>يتفق الطرفان على ما يلي:</w:t>
      </w:r>
      <w:bookmarkEnd w:id="75"/>
    </w:p>
    <w:p w14:paraId="179693A3" w14:textId="345182F6" w:rsidR="00514B2F" w:rsidRPr="00245808" w:rsidRDefault="008E5E45" w:rsidP="00514B2F">
      <w:pPr>
        <w:pStyle w:val="Heading4"/>
        <w:tabs>
          <w:tab w:val="clear" w:pos="2160"/>
          <w:tab w:val="left" w:pos="709"/>
        </w:tabs>
        <w:bidi/>
        <w:rPr>
          <w:rtl/>
        </w:rPr>
      </w:pPr>
      <w:r>
        <w:rPr>
          <w:rFonts w:hint="cs"/>
          <w:rtl/>
        </w:rPr>
        <w:t xml:space="preserve"> إذا أبرم الطرفان عقد أداء توفير الطاقة، </w:t>
      </w:r>
      <w:bookmarkStart w:id="78" w:name="_Ref372082342"/>
      <w:bookmarkEnd w:id="76"/>
      <w:bookmarkEnd w:id="77"/>
      <w:r>
        <w:rPr>
          <w:rFonts w:hint="cs"/>
          <w:rtl/>
        </w:rPr>
        <w:t xml:space="preserve">يتم إدماج الرسوم في سعر أعمال إدارة خدمات </w:t>
      </w:r>
      <w:bookmarkStart w:id="79" w:name="_Ref372082343"/>
      <w:bookmarkEnd w:id="78"/>
      <w:r w:rsidR="006F4D48">
        <w:rPr>
          <w:rFonts w:hint="cs"/>
          <w:rtl/>
        </w:rPr>
        <w:t>الطاقة وتسدد</w:t>
      </w:r>
      <w:r>
        <w:rPr>
          <w:rFonts w:hint="cs"/>
          <w:rtl/>
        </w:rPr>
        <w:t xml:space="preserve"> رسوم الدراسة التفصيلية للمرافق بموجب شروط عقد أداء توفير الطاقة</w:t>
      </w:r>
      <w:bookmarkEnd w:id="79"/>
      <w:r>
        <w:rPr>
          <w:rFonts w:hint="cs"/>
          <w:rtl/>
        </w:rPr>
        <w:t>، و</w:t>
      </w:r>
    </w:p>
    <w:p w14:paraId="06AAA4EB" w14:textId="0D3E204D" w:rsidR="00514B2F" w:rsidRPr="00245808" w:rsidRDefault="008E5E45" w:rsidP="00514B2F">
      <w:pPr>
        <w:pStyle w:val="Heading4"/>
        <w:tabs>
          <w:tab w:val="clear" w:pos="2160"/>
          <w:tab w:val="left" w:pos="709"/>
        </w:tabs>
        <w:bidi/>
        <w:rPr>
          <w:rtl/>
        </w:rPr>
      </w:pPr>
      <w:r>
        <w:rPr>
          <w:rFonts w:hint="cs"/>
          <w:rtl/>
        </w:rPr>
        <w:t>يُطلب من المالك فقط دفع كل أو جزء من رسوم الدراسة التفصيلية للمرافق لشركة خدمات الطاقة بموجب هذه الشروط والأحكام وفقًا للبند (</w:t>
      </w:r>
      <w:r w:rsidRPr="00245808">
        <w:fldChar w:fldCharType="begin"/>
      </w:r>
      <w:r>
        <w:rPr>
          <w:rtl/>
        </w:rPr>
        <w:instrText xml:space="preserve"> </w:instrText>
      </w:r>
      <w:r w:rsidRPr="00245808">
        <w:instrText xml:space="preserve">REF _Ref384816528 \w \h  \* MERGEFORMAT </w:instrText>
      </w:r>
      <w:r w:rsidRPr="00245808">
        <w:fldChar w:fldCharType="separate"/>
      </w:r>
      <w:r w:rsidR="00750D38">
        <w:rPr>
          <w:rtl/>
        </w:rPr>
        <w:t>‏8.3</w:t>
      </w:r>
      <w:r w:rsidRPr="00245808">
        <w:fldChar w:fldCharType="end"/>
      </w:r>
      <w:r>
        <w:rPr>
          <w:rFonts w:hint="cs"/>
          <w:rtl/>
        </w:rPr>
        <w:t xml:space="preserve">) </w:t>
      </w:r>
      <w:r w:rsidR="006F4D48">
        <w:rPr>
          <w:rFonts w:hint="cs"/>
          <w:rtl/>
        </w:rPr>
        <w:t>(</w:t>
      </w:r>
      <w:r w:rsidR="006F4D48" w:rsidRPr="00245808">
        <w:rPr>
          <w:rFonts w:hint="cs"/>
          <w:i/>
          <w:rtl/>
        </w:rPr>
        <w:t>عواقب</w:t>
      </w:r>
      <w:r>
        <w:rPr>
          <w:rFonts w:hint="cs"/>
          <w:rtl/>
        </w:rPr>
        <w:t>) بعد إنهاء هذه الشروط والأحكام.</w:t>
      </w:r>
    </w:p>
    <w:p w14:paraId="5B857089" w14:textId="77777777" w:rsidR="00514B2F" w:rsidRPr="00245808" w:rsidRDefault="008E5E45" w:rsidP="00514B2F">
      <w:pPr>
        <w:pStyle w:val="Heading3"/>
        <w:tabs>
          <w:tab w:val="left" w:pos="709"/>
        </w:tabs>
        <w:bidi/>
        <w:ind w:left="1429"/>
        <w:rPr>
          <w:rtl/>
        </w:rPr>
      </w:pPr>
      <w:r>
        <w:rPr>
          <w:rFonts w:hint="cs"/>
          <w:rtl/>
        </w:rPr>
        <w:t xml:space="preserve"> تقر شركة خدمات الطاقة وتوافق على أن الظروف الوحيدة التي يحق لها فيها الحصول على كل أو جزء من رسوم الدراسة التفصيلية للمرافق هي على النحو المنصوص عليه في البند</w:t>
      </w:r>
      <w:r w:rsidRPr="00245808">
        <w:fldChar w:fldCharType="begin"/>
      </w:r>
      <w:r>
        <w:rPr>
          <w:rtl/>
        </w:rPr>
        <w:instrText xml:space="preserve"> </w:instrText>
      </w:r>
      <w:r w:rsidRPr="00245808">
        <w:instrText xml:space="preserve">REF _Ref385088197 \w \h  \* MERGEFORMAT </w:instrText>
      </w:r>
      <w:r w:rsidRPr="00245808">
        <w:fldChar w:fldCharType="separate"/>
      </w:r>
      <w:r w:rsidR="00750D38">
        <w:rPr>
          <w:rtl/>
        </w:rPr>
        <w:t>‏4.2(</w:t>
      </w:r>
      <w:r w:rsidR="00750D38">
        <w:t>a</w:t>
      </w:r>
      <w:r w:rsidR="00750D38">
        <w:rPr>
          <w:rtl/>
        </w:rPr>
        <w:t>)</w:t>
      </w:r>
      <w:r w:rsidRPr="00245808">
        <w:fldChar w:fldCharType="end"/>
      </w:r>
      <w:r>
        <w:rPr>
          <w:rFonts w:hint="cs"/>
          <w:rtl/>
        </w:rPr>
        <w:t>، وتتنازل شركة خدمات الطاقة عن أي حق في المطالبة بأي مبالغ أخرى بموجب الشروط والأحكام]</w:t>
      </w:r>
      <w:r>
        <w:rPr>
          <w:rStyle w:val="FootnoteReference"/>
        </w:rPr>
        <w:footnoteReference w:id="4"/>
      </w:r>
    </w:p>
    <w:p w14:paraId="293B1535" w14:textId="77777777" w:rsidR="00514B2F" w:rsidRPr="00985D86" w:rsidRDefault="008E5E45" w:rsidP="00514B2F">
      <w:pPr>
        <w:pStyle w:val="Heading1"/>
        <w:numPr>
          <w:ilvl w:val="0"/>
          <w:numId w:val="3"/>
        </w:numPr>
        <w:tabs>
          <w:tab w:val="clear" w:pos="720"/>
          <w:tab w:val="left" w:pos="709"/>
        </w:tabs>
        <w:bidi/>
        <w:rPr>
          <w:rtl/>
        </w:rPr>
      </w:pPr>
      <w:bookmarkStart w:id="80" w:name="_Toc434998093"/>
      <w:r>
        <w:rPr>
          <w:rFonts w:hint="cs"/>
          <w:rtl/>
        </w:rPr>
        <w:t>التفاوض على عقد أداء توفير الطاقة</w:t>
      </w:r>
      <w:bookmarkEnd w:id="80"/>
    </w:p>
    <w:p w14:paraId="5AA95923"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81" w:name="_Ref372992480"/>
      <w:r>
        <w:rPr>
          <w:rFonts w:hint="cs"/>
          <w:rtl/>
        </w:rPr>
        <w:t>اختيار المالك المضي قدمًا في التفاوض بشأن عقد أداء توفير الطاقة</w:t>
      </w:r>
      <w:bookmarkEnd w:id="81"/>
    </w:p>
    <w:p w14:paraId="2DCD671D" w14:textId="0DF106DB" w:rsidR="00514B2F" w:rsidRPr="00985D86" w:rsidRDefault="008E5E45" w:rsidP="00514B2F">
      <w:pPr>
        <w:pStyle w:val="wText1"/>
        <w:tabs>
          <w:tab w:val="left" w:pos="709"/>
        </w:tabs>
        <w:bidi/>
        <w:rPr>
          <w:rtl/>
        </w:rPr>
      </w:pPr>
      <w:r>
        <w:rPr>
          <w:rFonts w:hint="cs"/>
          <w:rtl/>
        </w:rPr>
        <w:t xml:space="preserve">يجوز للمالك، من خلال إخطار شركة خدمات الطاقة في أي وقت من استلامه التقرير النهائي للدراسة التفصيلية للمرافق، إخطار شركة خدمات الطاقة برغبته في المضي قدمًا في </w:t>
      </w:r>
      <w:r w:rsidR="00904692">
        <w:rPr>
          <w:rFonts w:hint="cs"/>
          <w:rtl/>
        </w:rPr>
        <w:t>التفاوض</w:t>
      </w:r>
      <w:r>
        <w:rPr>
          <w:rFonts w:hint="cs"/>
          <w:rtl/>
        </w:rPr>
        <w:t xml:space="preserve"> على عقد أداء توفير الطاقة. يحدد أي إشعار من المالك أيًا من آليات خدمات الطاقة يرغب المالك في تنفيذها في عقد أداء توفير الطاقة، شريطة أن يكون المالك مطالبًا بتنفيذ جميع إجراءات إدارة خدمات الطاقة الإلزامية في عقد أداء توفير الطاقة.</w:t>
      </w:r>
    </w:p>
    <w:p w14:paraId="3BF97D61" w14:textId="77777777" w:rsidR="00514B2F" w:rsidRPr="00985D86" w:rsidRDefault="008E5E45" w:rsidP="00514B2F">
      <w:pPr>
        <w:pStyle w:val="Heading2"/>
        <w:numPr>
          <w:ilvl w:val="1"/>
          <w:numId w:val="3"/>
        </w:numPr>
        <w:tabs>
          <w:tab w:val="clear" w:pos="720"/>
          <w:tab w:val="left" w:pos="709"/>
          <w:tab w:val="num" w:pos="810"/>
        </w:tabs>
        <w:bidi/>
        <w:ind w:left="810"/>
        <w:rPr>
          <w:rtl/>
        </w:rPr>
      </w:pPr>
      <w:bookmarkStart w:id="82" w:name="_Ref373077067"/>
      <w:r>
        <w:rPr>
          <w:rFonts w:hint="cs"/>
          <w:rtl/>
        </w:rPr>
        <w:t xml:space="preserve"> التفاوض على عقد أداء توفير الطاقة</w:t>
      </w:r>
      <w:bookmarkEnd w:id="82"/>
    </w:p>
    <w:p w14:paraId="6D4BD4C4" w14:textId="659A479A" w:rsidR="00514B2F" w:rsidRPr="00985D86" w:rsidRDefault="008E5E45" w:rsidP="00514B2F">
      <w:pPr>
        <w:pStyle w:val="Heading3"/>
        <w:tabs>
          <w:tab w:val="left" w:pos="709"/>
        </w:tabs>
        <w:bidi/>
        <w:ind w:left="1429"/>
        <w:rPr>
          <w:rtl/>
        </w:rPr>
      </w:pPr>
      <w:r>
        <w:rPr>
          <w:rFonts w:hint="cs"/>
          <w:rtl/>
        </w:rPr>
        <w:t xml:space="preserve">بعد صدور أمر رسمي من قبل المالك وفقًا للبند </w:t>
      </w:r>
      <w:r w:rsidRPr="00985D86">
        <w:fldChar w:fldCharType="begin"/>
      </w:r>
      <w:r>
        <w:rPr>
          <w:rtl/>
        </w:rPr>
        <w:instrText xml:space="preserve"> </w:instrText>
      </w:r>
      <w:r w:rsidRPr="00985D86">
        <w:instrText xml:space="preserve">REF _Ref372992480 \w \h  \* MERGEFORMAT </w:instrText>
      </w:r>
      <w:r w:rsidRPr="00985D86">
        <w:fldChar w:fldCharType="separate"/>
      </w:r>
      <w:r w:rsidR="00750D38">
        <w:rPr>
          <w:rtl/>
        </w:rPr>
        <w:t>‏5.1</w:t>
      </w:r>
      <w:r w:rsidRPr="00985D86">
        <w:fldChar w:fldCharType="end"/>
      </w:r>
      <w:r>
        <w:rPr>
          <w:rFonts w:hint="cs"/>
          <w:rtl/>
        </w:rPr>
        <w:t xml:space="preserve"> (</w:t>
      </w:r>
      <w:r w:rsidRPr="00985D86">
        <w:rPr>
          <w:rFonts w:hint="cs"/>
          <w:i/>
          <w:rtl/>
        </w:rPr>
        <w:fldChar w:fldCharType="begin"/>
      </w:r>
      <w:r>
        <w:rPr>
          <w:rtl/>
        </w:rPr>
        <w:instrText xml:space="preserve"> </w:instrText>
      </w:r>
      <w:r w:rsidRPr="00985D86">
        <w:rPr>
          <w:rFonts w:hint="cs"/>
          <w:i/>
        </w:rPr>
        <w:instrText xml:space="preserve">REF _Ref372992480 \h  \* MERGEFORMAT </w:instrText>
      </w:r>
      <w:r w:rsidRPr="00985D86">
        <w:rPr>
          <w:rFonts w:hint="cs"/>
          <w:i/>
          <w:rtl/>
        </w:rPr>
      </w:r>
      <w:r w:rsidRPr="00985D86">
        <w:rPr>
          <w:rFonts w:hint="cs"/>
          <w:i/>
          <w:rtl/>
        </w:rPr>
        <w:fldChar w:fldCharType="separate"/>
      </w:r>
      <w:r w:rsidR="00750D38" w:rsidRPr="00750D38">
        <w:rPr>
          <w:rFonts w:hint="cs"/>
          <w:i/>
          <w:rtl/>
        </w:rPr>
        <w:t>اختيار المالك المضي قدمًا في التفاوض بشأن عقد أداء توفير</w:t>
      </w:r>
      <w:r w:rsidR="00750D38">
        <w:rPr>
          <w:rFonts w:hint="cs"/>
          <w:rtl/>
        </w:rPr>
        <w:t xml:space="preserve"> </w:t>
      </w:r>
      <w:r w:rsidR="00750D38" w:rsidRPr="00750D38">
        <w:rPr>
          <w:rFonts w:hint="cs"/>
          <w:i/>
          <w:rtl/>
        </w:rPr>
        <w:t>الطاقة</w:t>
      </w:r>
      <w:r w:rsidRPr="00985D86">
        <w:rPr>
          <w:rFonts w:hint="cs"/>
          <w:i/>
          <w:rtl/>
        </w:rPr>
        <w:fldChar w:fldCharType="end"/>
      </w:r>
      <w:r>
        <w:rPr>
          <w:rFonts w:hint="cs"/>
          <w:rtl/>
        </w:rPr>
        <w:t>):</w:t>
      </w:r>
    </w:p>
    <w:p w14:paraId="112E5DF0" w14:textId="77777777" w:rsidR="00514B2F" w:rsidRPr="00985D86" w:rsidRDefault="008E5E45" w:rsidP="00514B2F">
      <w:pPr>
        <w:pStyle w:val="Heading4"/>
        <w:tabs>
          <w:tab w:val="clear" w:pos="2160"/>
          <w:tab w:val="left" w:pos="709"/>
        </w:tabs>
        <w:bidi/>
        <w:rPr>
          <w:rtl/>
        </w:rPr>
      </w:pPr>
      <w:r>
        <w:rPr>
          <w:rFonts w:hint="cs"/>
          <w:rtl/>
        </w:rPr>
        <w:lastRenderedPageBreak/>
        <w:t>تعد شركة خدمات الطاقة مسودات لما يلي:</w:t>
      </w:r>
    </w:p>
    <w:p w14:paraId="3AD6880B" w14:textId="77777777" w:rsidR="00514B2F" w:rsidRPr="00985D86" w:rsidRDefault="008E5E45" w:rsidP="00CA7751">
      <w:pPr>
        <w:pStyle w:val="Heading5"/>
        <w:numPr>
          <w:ilvl w:val="4"/>
          <w:numId w:val="3"/>
        </w:numPr>
        <w:tabs>
          <w:tab w:val="left" w:pos="709"/>
        </w:tabs>
        <w:bidi/>
        <w:rPr>
          <w:rtl/>
        </w:rPr>
      </w:pPr>
      <w:bookmarkStart w:id="83" w:name="_Ref385163380"/>
      <w:r>
        <w:rPr>
          <w:rFonts w:hint="cs"/>
          <w:rtl/>
        </w:rPr>
        <w:t>مواصفات تدابير توفير الطاقة المتوافقة مع تقرير الدراسة التفصيلية للمرافق</w:t>
      </w:r>
      <w:bookmarkEnd w:id="83"/>
    </w:p>
    <w:p w14:paraId="532DEF41" w14:textId="6AB9DAF3" w:rsidR="00514B2F" w:rsidRPr="00AF5E21" w:rsidRDefault="008E5E45" w:rsidP="00CA7751">
      <w:pPr>
        <w:pStyle w:val="Heading5"/>
        <w:numPr>
          <w:ilvl w:val="4"/>
          <w:numId w:val="3"/>
        </w:numPr>
        <w:tabs>
          <w:tab w:val="left" w:pos="709"/>
        </w:tabs>
        <w:bidi/>
        <w:rPr>
          <w:rtl/>
        </w:rPr>
      </w:pPr>
      <w:r>
        <w:rPr>
          <w:rFonts w:hint="cs"/>
          <w:rtl/>
        </w:rPr>
        <w:t xml:space="preserve">جدول تنفيذ عقد أداء توفير الطاقة التفصيلي (على النحو المحدد في عقد أداء توفير الطاقة) والذي يجب إعداده بمستوى من التفاصيل يعادل ["المستوى 2"] </w:t>
      </w:r>
      <w:r>
        <w:rPr>
          <w:rStyle w:val="FootnoteReference"/>
        </w:rPr>
        <w:footnoteReference w:id="5"/>
      </w:r>
      <w:r>
        <w:rPr>
          <w:rFonts w:hint="cs"/>
          <w:rtl/>
        </w:rPr>
        <w:t>؛</w:t>
      </w:r>
    </w:p>
    <w:p w14:paraId="2440619D" w14:textId="77777777" w:rsidR="00514B2F" w:rsidRPr="00985D86" w:rsidRDefault="008E5E45" w:rsidP="00CA7751">
      <w:pPr>
        <w:pStyle w:val="Heading4"/>
        <w:tabs>
          <w:tab w:val="left" w:pos="709"/>
        </w:tabs>
        <w:bidi/>
        <w:rPr>
          <w:rtl/>
        </w:rPr>
      </w:pPr>
      <w:r>
        <w:rPr>
          <w:rFonts w:hint="cs"/>
          <w:rtl/>
        </w:rPr>
        <w:t>يبذل الطرفان كافة المساعي المعقولة للتفاوض والاتفاق على عقد أداء توفير الطاقة بمجرد أن يكون ذلك ممكنًا عمليًا.</w:t>
      </w:r>
    </w:p>
    <w:p w14:paraId="54ED8512" w14:textId="77777777" w:rsidR="00514B2F" w:rsidRPr="00AF5E21" w:rsidRDefault="008E5E45" w:rsidP="00CA7751">
      <w:pPr>
        <w:pStyle w:val="Heading3"/>
        <w:tabs>
          <w:tab w:val="left" w:pos="709"/>
        </w:tabs>
        <w:bidi/>
        <w:ind w:left="1429"/>
        <w:rPr>
          <w:rtl/>
        </w:rPr>
      </w:pPr>
      <w:bookmarkStart w:id="84" w:name="_Ref373074453"/>
      <w:r>
        <w:rPr>
          <w:rFonts w:hint="cs"/>
          <w:rtl/>
        </w:rPr>
        <w:t>يتفق الطرفان على أن يمتثل عقد أداء توفير الطاقة إلى حد كبير للنموذج المتفق عليه لعقد أداء توفير الطاقة</w:t>
      </w:r>
      <w:bookmarkEnd w:id="84"/>
      <w:r>
        <w:rPr>
          <w:rFonts w:hint="cs"/>
          <w:rtl/>
        </w:rPr>
        <w:t>.</w:t>
      </w:r>
    </w:p>
    <w:p w14:paraId="3716F6DB" w14:textId="18F75614" w:rsidR="00514B2F" w:rsidRPr="00985D86" w:rsidRDefault="008E5E45" w:rsidP="00CA7751">
      <w:pPr>
        <w:pStyle w:val="Heading1"/>
        <w:numPr>
          <w:ilvl w:val="0"/>
          <w:numId w:val="3"/>
        </w:numPr>
        <w:bidi/>
        <w:rPr>
          <w:rtl/>
        </w:rPr>
      </w:pPr>
      <w:bookmarkStart w:id="85" w:name="_Ref372082354"/>
      <w:bookmarkStart w:id="86" w:name="_Ref385176458"/>
      <w:bookmarkStart w:id="87" w:name="_Toc434998094"/>
      <w:r>
        <w:rPr>
          <w:rFonts w:hint="cs"/>
          <w:rtl/>
        </w:rPr>
        <w:t xml:space="preserve">استحقاق استخدام البيانات الواردة </w:t>
      </w:r>
      <w:bookmarkEnd w:id="85"/>
      <w:r w:rsidR="006F4D48">
        <w:rPr>
          <w:rFonts w:hint="cs"/>
          <w:rtl/>
        </w:rPr>
        <w:t>في تقرير</w:t>
      </w:r>
      <w:r>
        <w:rPr>
          <w:rFonts w:hint="cs"/>
          <w:rtl/>
        </w:rPr>
        <w:t xml:space="preserve"> الدراسة التفصيلية للمرافق</w:t>
      </w:r>
      <w:bookmarkEnd w:id="86"/>
      <w:bookmarkEnd w:id="87"/>
    </w:p>
    <w:p w14:paraId="0708F7F1" w14:textId="77777777" w:rsidR="00514B2F" w:rsidRPr="00985D86" w:rsidRDefault="008E5E45" w:rsidP="00CA7751">
      <w:pPr>
        <w:pStyle w:val="Heading2"/>
        <w:numPr>
          <w:ilvl w:val="1"/>
          <w:numId w:val="3"/>
        </w:numPr>
        <w:bidi/>
        <w:ind w:left="810"/>
        <w:rPr>
          <w:rtl/>
        </w:rPr>
      </w:pPr>
      <w:r>
        <w:rPr>
          <w:rFonts w:hint="cs"/>
          <w:rtl/>
        </w:rPr>
        <w:t>الملكية الفكرية في مادة العقد</w:t>
      </w:r>
    </w:p>
    <w:p w14:paraId="7E1C9DDB" w14:textId="77777777" w:rsidR="00514B2F" w:rsidRPr="00985D86" w:rsidRDefault="008E5E45" w:rsidP="00514B2F">
      <w:pPr>
        <w:pStyle w:val="wText1"/>
        <w:tabs>
          <w:tab w:val="left" w:pos="709"/>
        </w:tabs>
        <w:bidi/>
        <w:rPr>
          <w:b/>
          <w:rtl/>
        </w:rPr>
      </w:pPr>
      <w:r>
        <w:rPr>
          <w:rFonts w:hint="cs"/>
          <w:rtl/>
        </w:rPr>
        <w:t xml:space="preserve">مع مراعاة البند </w:t>
      </w:r>
      <w:r w:rsidRPr="00985D86">
        <w:fldChar w:fldCharType="begin"/>
      </w:r>
      <w:r>
        <w:rPr>
          <w:rtl/>
        </w:rPr>
        <w:instrText xml:space="preserve"> </w:instrText>
      </w:r>
      <w:r w:rsidRPr="00985D86">
        <w:instrText xml:space="preserve">REF _Ref372082358 \w \h  \* MERGEFORMAT </w:instrText>
      </w:r>
      <w:r w:rsidRPr="00985D86">
        <w:fldChar w:fldCharType="separate"/>
      </w:r>
      <w:r w:rsidR="00750D38">
        <w:rPr>
          <w:rtl/>
        </w:rPr>
        <w:t>‏6.2</w:t>
      </w:r>
      <w:r w:rsidRPr="00985D86">
        <w:fldChar w:fldCharType="end"/>
      </w:r>
      <w:r>
        <w:rPr>
          <w:rFonts w:hint="cs"/>
          <w:rtl/>
        </w:rPr>
        <w:t xml:space="preserve"> (</w:t>
      </w:r>
      <w:r w:rsidRPr="00985D86">
        <w:rPr>
          <w:rFonts w:hint="cs"/>
          <w:i/>
          <w:rtl/>
        </w:rPr>
        <w:fldChar w:fldCharType="begin"/>
      </w:r>
      <w:r>
        <w:rPr>
          <w:rtl/>
        </w:rPr>
        <w:instrText xml:space="preserve"> </w:instrText>
      </w:r>
      <w:r w:rsidRPr="00985D86">
        <w:rPr>
          <w:rFonts w:hint="cs"/>
          <w:i/>
        </w:rPr>
        <w:instrText xml:space="preserve">REF _Ref373069193 \h  \* MERGEFORMAT </w:instrText>
      </w:r>
      <w:r w:rsidRPr="00985D86">
        <w:rPr>
          <w:rFonts w:hint="cs"/>
          <w:i/>
          <w:rtl/>
        </w:rPr>
      </w:r>
      <w:r w:rsidRPr="00985D86">
        <w:rPr>
          <w:rFonts w:hint="cs"/>
          <w:i/>
          <w:rtl/>
        </w:rPr>
        <w:fldChar w:fldCharType="separate"/>
      </w:r>
      <w:r w:rsidR="00750D38" w:rsidRPr="00750D38">
        <w:rPr>
          <w:rFonts w:hint="cs"/>
          <w:i/>
          <w:rtl/>
        </w:rPr>
        <w:t>حقوق الملكية الفكرية في برامج النمذجة</w:t>
      </w:r>
      <w:r w:rsidRPr="00985D86">
        <w:rPr>
          <w:rFonts w:hint="cs"/>
          <w:i/>
          <w:rtl/>
        </w:rPr>
        <w:fldChar w:fldCharType="end"/>
      </w:r>
      <w:r>
        <w:rPr>
          <w:rFonts w:hint="cs"/>
          <w:rtl/>
        </w:rPr>
        <w:t>)، تمنح شركة خدمات الطاقة المالك ترخيصًا دائمًا وغير قابل للإلغاء أو التحويل وغير</w:t>
      </w:r>
      <w:r>
        <w:rPr>
          <w:rFonts w:hint="cs"/>
          <w:rtl/>
        </w:rPr>
        <w:noBreakHyphen/>
        <w:t xml:space="preserve"> حصري وخالي من حقوق الملكية</w:t>
      </w:r>
      <w:r>
        <w:rPr>
          <w:rFonts w:hint="cs"/>
          <w:rtl/>
        </w:rPr>
        <w:noBreakHyphen/>
        <w:t xml:space="preserve"> لاستخدام أي حقوق ملكية فكرية في مواد العقد وتقرير الدراسة التفصيلية للمرافق لأي أغراض.</w:t>
      </w:r>
    </w:p>
    <w:p w14:paraId="2AE0DB70" w14:textId="77777777" w:rsidR="00514B2F" w:rsidRPr="00985D86" w:rsidRDefault="008E5E45" w:rsidP="00CA7751">
      <w:pPr>
        <w:pStyle w:val="Heading2"/>
        <w:numPr>
          <w:ilvl w:val="1"/>
          <w:numId w:val="3"/>
        </w:numPr>
        <w:bidi/>
        <w:ind w:left="810"/>
        <w:rPr>
          <w:rtl/>
        </w:rPr>
      </w:pPr>
      <w:bookmarkStart w:id="88" w:name="_Ref372082358"/>
      <w:bookmarkStart w:id="89" w:name="_Ref373069193"/>
      <w:r>
        <w:rPr>
          <w:rFonts w:hint="cs"/>
          <w:rtl/>
        </w:rPr>
        <w:t>حقوق الملكية الفكرية</w:t>
      </w:r>
      <w:bookmarkEnd w:id="88"/>
      <w:r>
        <w:rPr>
          <w:rFonts w:hint="cs"/>
          <w:rtl/>
        </w:rPr>
        <w:t xml:space="preserve"> في برامج النمذجة</w:t>
      </w:r>
      <w:bookmarkEnd w:id="89"/>
    </w:p>
    <w:p w14:paraId="0F4F1B5A" w14:textId="77118DB7" w:rsidR="00514B2F" w:rsidRPr="00985D86" w:rsidRDefault="008E5E45" w:rsidP="00CA7751">
      <w:pPr>
        <w:pStyle w:val="Heading3"/>
        <w:tabs>
          <w:tab w:val="left" w:pos="709"/>
        </w:tabs>
        <w:bidi/>
        <w:ind w:left="1429"/>
        <w:rPr>
          <w:rtl/>
        </w:rPr>
      </w:pPr>
      <w:bookmarkStart w:id="90" w:name="_Ref372082359"/>
      <w:r>
        <w:rPr>
          <w:rFonts w:hint="cs"/>
          <w:rtl/>
        </w:rPr>
        <w:t>يتفق الطرفان على أن شركة خدمات الطاقة تحتفظ بجميع حقوق الملكية الفكرية التي تمتلكها فيما يتعلق بجميع برامج النمذجة وغيرها من برامج الحاسوب وأي أجهزة ومواد وأنظمة وأي مستند أو شيء آخر تستخدمه لإنشاء البيانات المدرجة في تقرير الدراسة التفصيلية للمرافق والمستخدمة أثناء أداء أعمال تدابير توفير الطاقة.</w:t>
      </w:r>
      <w:bookmarkEnd w:id="90"/>
    </w:p>
    <w:p w14:paraId="68D8FFFE" w14:textId="77777777" w:rsidR="00514B2F" w:rsidRPr="00985D86" w:rsidRDefault="008E5E45" w:rsidP="00CA7751">
      <w:pPr>
        <w:pStyle w:val="Heading3"/>
        <w:tabs>
          <w:tab w:val="left" w:pos="709"/>
        </w:tabs>
        <w:bidi/>
        <w:ind w:left="1429"/>
        <w:rPr>
          <w:rtl/>
        </w:rPr>
      </w:pPr>
      <w:bookmarkStart w:id="91" w:name="_Ref372082360"/>
      <w:r>
        <w:rPr>
          <w:rFonts w:hint="cs"/>
          <w:rtl/>
        </w:rPr>
        <w:t xml:space="preserve">مع مراعاة عقد أداء توفير الطاقة، يجب على شركة خدمات الطاقة منح المالك ترخيص دائم وغير قابل للإلغاء وغير </w:t>
      </w:r>
      <w:r>
        <w:rPr>
          <w:rFonts w:hint="cs"/>
          <w:rtl/>
        </w:rPr>
        <w:noBreakHyphen/>
        <w:t xml:space="preserve">حصري </w:t>
      </w:r>
      <w:r>
        <w:rPr>
          <w:rFonts w:hint="cs"/>
          <w:rtl/>
        </w:rPr>
        <w:noBreakHyphen/>
        <w:t xml:space="preserve">وخالي من حقوق الملكية لاستخدام أي من حقوق الملكية الفكرية المشار إليها في البند </w:t>
      </w:r>
      <w:r w:rsidRPr="00985D86">
        <w:fldChar w:fldCharType="begin"/>
      </w:r>
      <w:r>
        <w:rPr>
          <w:rtl/>
        </w:rPr>
        <w:instrText xml:space="preserve"> </w:instrText>
      </w:r>
      <w:r w:rsidRPr="00985D86">
        <w:instrText xml:space="preserve">REF _Ref372082359 \w \h \* MERGEFORMAT </w:instrText>
      </w:r>
      <w:r w:rsidRPr="00985D86">
        <w:fldChar w:fldCharType="separate"/>
      </w:r>
      <w:r w:rsidR="00750D38">
        <w:rPr>
          <w:rtl/>
        </w:rPr>
        <w:t>‏6.2(</w:t>
      </w:r>
      <w:r w:rsidR="00750D38">
        <w:t>a</w:t>
      </w:r>
      <w:r w:rsidR="00750D38">
        <w:rPr>
          <w:rtl/>
        </w:rPr>
        <w:t>)</w:t>
      </w:r>
      <w:r w:rsidRPr="00985D86">
        <w:fldChar w:fldCharType="end"/>
      </w:r>
      <w:r>
        <w:rPr>
          <w:rFonts w:hint="cs"/>
          <w:rtl/>
        </w:rPr>
        <w:t>. لن يسعى المالك إلى تسويق استخدام حقوق الملكية الفكرية. يقتصر استخدام هذا الترخيص على المرافق أو فيما يتعلق بها.</w:t>
      </w:r>
      <w:bookmarkEnd w:id="91"/>
    </w:p>
    <w:p w14:paraId="67E1AB3B" w14:textId="77777777" w:rsidR="00514B2F" w:rsidRPr="000F48DB" w:rsidRDefault="008E5E45" w:rsidP="00CA7751">
      <w:pPr>
        <w:pStyle w:val="Heading3"/>
        <w:tabs>
          <w:tab w:val="left" w:pos="709"/>
        </w:tabs>
        <w:bidi/>
        <w:ind w:left="1429"/>
        <w:rPr>
          <w:rtl/>
        </w:rPr>
      </w:pPr>
      <w:bookmarkStart w:id="92" w:name="_Ref372082361"/>
      <w:r>
        <w:rPr>
          <w:rFonts w:hint="cs"/>
          <w:rtl/>
        </w:rPr>
        <w:t xml:space="preserve"> لا يجوز للمالك تعديل أو نسخ أو دمج أو إجراء هندسة عكسية للممتلكات المشار إليها في البند </w:t>
      </w:r>
      <w:r w:rsidRPr="000F48DB">
        <w:fldChar w:fldCharType="begin"/>
      </w:r>
      <w:r>
        <w:rPr>
          <w:rtl/>
        </w:rPr>
        <w:instrText xml:space="preserve"> </w:instrText>
      </w:r>
      <w:r w:rsidRPr="000F48DB">
        <w:instrText xml:space="preserve">REF _Ref372082359 \w \h \* MERGEFORMAT </w:instrText>
      </w:r>
      <w:r w:rsidRPr="000F48DB">
        <w:fldChar w:fldCharType="separate"/>
      </w:r>
      <w:r w:rsidR="00750D38">
        <w:rPr>
          <w:rtl/>
        </w:rPr>
        <w:t>‏6.2(</w:t>
      </w:r>
      <w:r w:rsidR="00750D38">
        <w:t>a</w:t>
      </w:r>
      <w:r w:rsidR="00750D38">
        <w:rPr>
          <w:rtl/>
        </w:rPr>
        <w:t>)</w:t>
      </w:r>
      <w:r w:rsidRPr="000F48DB">
        <w:fldChar w:fldCharType="end"/>
      </w:r>
      <w:r>
        <w:rPr>
          <w:rFonts w:hint="cs"/>
          <w:rtl/>
        </w:rPr>
        <w:t xml:space="preserve"> مع أي برنامج أو معدات أو مادة أخرى.</w:t>
      </w:r>
      <w:bookmarkEnd w:id="92"/>
    </w:p>
    <w:p w14:paraId="5772EF38" w14:textId="77777777" w:rsidR="00514B2F" w:rsidRPr="000F48DB" w:rsidRDefault="008E5E45" w:rsidP="00CA7751">
      <w:pPr>
        <w:pStyle w:val="Heading2"/>
        <w:numPr>
          <w:ilvl w:val="1"/>
          <w:numId w:val="3"/>
        </w:numPr>
        <w:bidi/>
        <w:ind w:left="810"/>
        <w:rPr>
          <w:rtl/>
        </w:rPr>
      </w:pPr>
      <w:bookmarkStart w:id="93" w:name="_Ref372998146"/>
      <w:r>
        <w:rPr>
          <w:rFonts w:hint="cs"/>
          <w:rtl/>
        </w:rPr>
        <w:t>تعويضات الملكية الفكرية</w:t>
      </w:r>
      <w:bookmarkEnd w:id="93"/>
    </w:p>
    <w:p w14:paraId="6F5009B0" w14:textId="77777777" w:rsidR="00514B2F" w:rsidRPr="000F48DB" w:rsidRDefault="008E5E45" w:rsidP="00514B2F">
      <w:pPr>
        <w:pStyle w:val="wText1"/>
        <w:tabs>
          <w:tab w:val="left" w:pos="709"/>
        </w:tabs>
        <w:bidi/>
        <w:rPr>
          <w:rtl/>
        </w:rPr>
      </w:pPr>
      <w:r>
        <w:rPr>
          <w:rFonts w:hint="cs"/>
          <w:rtl/>
        </w:rPr>
        <w:t xml:space="preserve"> تعوض شركة خدمات الطاقة المالك عن أي مطالبات يكون المالك مسؤولاً عنها قانونًا، فيما يتعلق بأي انتهاك لحقوق الملكية الفكرية لطرف ثالث فيما يتعلق بأي جزء من مواد العقد (باستثناء مواد العقد التي قدمها المالك) وتقرير الدراسة التفصيلية للمرافق ("الجزء المخالف").  يخضع التزام شركة خدمات الطاقة بتعويض المالك عن المطالبات إلى قيام المالك بما يلي:</w:t>
      </w:r>
    </w:p>
    <w:p w14:paraId="6C9096AD" w14:textId="77777777" w:rsidR="00514B2F" w:rsidRPr="000F48DB" w:rsidRDefault="008E5E45" w:rsidP="00CA7751">
      <w:pPr>
        <w:pStyle w:val="Heading3"/>
        <w:tabs>
          <w:tab w:val="left" w:pos="709"/>
        </w:tabs>
        <w:bidi/>
        <w:ind w:left="1429"/>
        <w:rPr>
          <w:rtl/>
        </w:rPr>
      </w:pPr>
      <w:r>
        <w:rPr>
          <w:rFonts w:hint="cs"/>
          <w:rtl/>
        </w:rPr>
        <w:t>إعطاء شركة خدمات الطاقة إشعار كتابي سريع بالمطالبة؛</w:t>
      </w:r>
    </w:p>
    <w:p w14:paraId="01F160DD" w14:textId="77777777" w:rsidR="00514B2F" w:rsidRPr="000F48DB" w:rsidRDefault="008E5E45" w:rsidP="00CA7751">
      <w:pPr>
        <w:pStyle w:val="Heading3"/>
        <w:tabs>
          <w:tab w:val="left" w:pos="709"/>
        </w:tabs>
        <w:bidi/>
        <w:ind w:left="1429"/>
        <w:rPr>
          <w:rtl/>
        </w:rPr>
      </w:pPr>
      <w:r>
        <w:rPr>
          <w:rFonts w:hint="cs"/>
          <w:rtl/>
        </w:rPr>
        <w:t xml:space="preserve">عدم قبول أو المساس بدفاع شركة خدمات الطاقة عن المطالبة أو قدرة شركة خدمات الطاقة على التفاوض على تسوية </w:t>
      </w:r>
      <w:proofErr w:type="gramStart"/>
      <w:r>
        <w:rPr>
          <w:rFonts w:hint="cs"/>
          <w:rtl/>
        </w:rPr>
        <w:t>مرضية ؛</w:t>
      </w:r>
      <w:proofErr w:type="gramEnd"/>
    </w:p>
    <w:p w14:paraId="241DB50F" w14:textId="77777777" w:rsidR="00514B2F" w:rsidRPr="000F48DB" w:rsidRDefault="008E5E45" w:rsidP="00CA7751">
      <w:pPr>
        <w:pStyle w:val="Heading3"/>
        <w:tabs>
          <w:tab w:val="left" w:pos="709"/>
        </w:tabs>
        <w:bidi/>
        <w:ind w:left="1429"/>
        <w:rPr>
          <w:rtl/>
        </w:rPr>
      </w:pPr>
      <w:r>
        <w:rPr>
          <w:rFonts w:hint="cs"/>
          <w:rtl/>
        </w:rPr>
        <w:t>إتاحة الفرصة لشركة خدمات الطاقة للتحكم، على نفقتها الخاصة، لإجراء الدفاع وأي مفاوضات لتسوية المطالبة؛</w:t>
      </w:r>
    </w:p>
    <w:p w14:paraId="22B7D1D3" w14:textId="77777777" w:rsidR="00514B2F" w:rsidRPr="000F48DB" w:rsidRDefault="008E5E45" w:rsidP="00CA7751">
      <w:pPr>
        <w:pStyle w:val="Heading3"/>
        <w:tabs>
          <w:tab w:val="left" w:pos="709"/>
        </w:tabs>
        <w:bidi/>
        <w:ind w:left="1429"/>
        <w:rPr>
          <w:rtl/>
        </w:rPr>
      </w:pPr>
      <w:r>
        <w:rPr>
          <w:rFonts w:hint="cs"/>
          <w:rtl/>
        </w:rPr>
        <w:t>تقديم المساعدة لشركة خدمات الطاقة على نفقتها، بالإضافة إلى المعلومات التي قد تكون مطلوبة بشكل معقول من قبل شركة خدمات الطاقة لمساعدتها في إجراء الدفاع وأي مفاوضات لتسوية المطالبة.</w:t>
      </w:r>
    </w:p>
    <w:p w14:paraId="00F9602D" w14:textId="77777777" w:rsidR="00514B2F" w:rsidRPr="00985D86" w:rsidRDefault="008E5E45" w:rsidP="00514B2F">
      <w:pPr>
        <w:pStyle w:val="wText1"/>
        <w:tabs>
          <w:tab w:val="left" w:pos="709"/>
        </w:tabs>
        <w:bidi/>
        <w:rPr>
          <w:rtl/>
        </w:rPr>
      </w:pPr>
      <w:r>
        <w:rPr>
          <w:rFonts w:hint="cs"/>
          <w:rtl/>
        </w:rPr>
        <w:t xml:space="preserve">يتعين على شركة خدمات الطاقة، حسب اختيارها، إما استبدال أو تعديل الجزء المخالف بجزء غير </w:t>
      </w:r>
      <w:r>
        <w:rPr>
          <w:rFonts w:hint="cs"/>
          <w:rtl/>
        </w:rPr>
        <w:noBreakHyphen/>
        <w:t xml:space="preserve"> مخالف أو إعطاء المالك الحق في استخدام هذا الجزء المخالف.</w:t>
      </w:r>
    </w:p>
    <w:p w14:paraId="79EB4DA0" w14:textId="77777777" w:rsidR="00514B2F" w:rsidRPr="00AF5E21" w:rsidRDefault="008E5E45" w:rsidP="00CA7751">
      <w:pPr>
        <w:pStyle w:val="Heading1"/>
        <w:numPr>
          <w:ilvl w:val="0"/>
          <w:numId w:val="3"/>
        </w:numPr>
        <w:bidi/>
        <w:rPr>
          <w:b w:val="0"/>
          <w:sz w:val="22"/>
          <w:rtl/>
        </w:rPr>
      </w:pPr>
      <w:bookmarkStart w:id="94" w:name="_Ref372082382"/>
      <w:bookmarkStart w:id="95" w:name="_Toc434998095"/>
      <w:r>
        <w:rPr>
          <w:rFonts w:hint="cs"/>
          <w:rtl/>
        </w:rPr>
        <w:lastRenderedPageBreak/>
        <w:t>التعويض والتأمين</w:t>
      </w:r>
      <w:bookmarkEnd w:id="94"/>
      <w:bookmarkEnd w:id="95"/>
    </w:p>
    <w:p w14:paraId="530DE491" w14:textId="77777777" w:rsidR="00514B2F" w:rsidRPr="00AF5E21" w:rsidRDefault="008E5E45" w:rsidP="00CA7751">
      <w:pPr>
        <w:pStyle w:val="Heading2"/>
        <w:numPr>
          <w:ilvl w:val="1"/>
          <w:numId w:val="3"/>
        </w:numPr>
        <w:bidi/>
        <w:ind w:left="810"/>
        <w:rPr>
          <w:rtl/>
        </w:rPr>
      </w:pPr>
      <w:bookmarkStart w:id="96" w:name="_Ref373069261"/>
      <w:bookmarkStart w:id="97" w:name="_Ref372629474"/>
      <w:bookmarkStart w:id="98" w:name="_Ref372532670"/>
      <w:bookmarkStart w:id="99" w:name="_Ref372082383"/>
      <w:r>
        <w:rPr>
          <w:rFonts w:hint="cs"/>
          <w:rtl/>
        </w:rPr>
        <w:t>التعويض</w:t>
      </w:r>
      <w:bookmarkEnd w:id="96"/>
      <w:bookmarkEnd w:id="97"/>
    </w:p>
    <w:bookmarkEnd w:id="98"/>
    <w:p w14:paraId="57067434" w14:textId="77777777" w:rsidR="00514B2F" w:rsidRPr="00AF5E21" w:rsidRDefault="008E5E45" w:rsidP="00514B2F">
      <w:pPr>
        <w:pStyle w:val="Heading3"/>
        <w:keepNext/>
        <w:numPr>
          <w:ilvl w:val="0"/>
          <w:numId w:val="0"/>
        </w:numPr>
        <w:bidi/>
        <w:ind w:left="720"/>
        <w:rPr>
          <w:rtl/>
        </w:rPr>
      </w:pPr>
      <w:r>
        <w:rPr>
          <w:rFonts w:hint="cs"/>
          <w:rtl/>
        </w:rPr>
        <w:t xml:space="preserve"> يجب على كل طرف ("الطرف المانح للتعويض")، وفقًا للبند 9 (تحديد المسؤولية) تعويض وتأمين الطرف الآخر ("الطرف الحاصل على التعويض") والوكلاء ضد جميع المطالبات والأضرار والخسائر والمسؤوليات والتكاليف والإجراءات والرسوم والمصروفات (بما في ذلك الرسوم والمصاريف القانونية) فيما يتعلق بما يلي:</w:t>
      </w:r>
    </w:p>
    <w:p w14:paraId="2DA4CD74" w14:textId="77777777" w:rsidR="00514B2F" w:rsidRPr="007B2A4D" w:rsidRDefault="008E5E45" w:rsidP="00CA7751">
      <w:pPr>
        <w:pStyle w:val="Heading3"/>
        <w:bidi/>
        <w:rPr>
          <w:rtl/>
        </w:rPr>
      </w:pPr>
      <w:r>
        <w:rPr>
          <w:rFonts w:hint="cs"/>
          <w:rtl/>
        </w:rPr>
        <w:t>الإصابة الجسدية أو المرض أو المرض أو الوفاة لأي شخص على الإطلاق؛</w:t>
      </w:r>
    </w:p>
    <w:p w14:paraId="266A9776" w14:textId="77777777" w:rsidR="00514B2F" w:rsidRPr="007B2A4D" w:rsidRDefault="008E5E45" w:rsidP="00CA7751">
      <w:pPr>
        <w:pStyle w:val="Heading3"/>
        <w:bidi/>
        <w:rPr>
          <w:rtl/>
        </w:rPr>
      </w:pPr>
      <w:r>
        <w:rPr>
          <w:rFonts w:hint="cs"/>
          <w:rtl/>
        </w:rPr>
        <w:t>تلف أو فقدان أي ممتلكات، عقارية أو شخصية،</w:t>
      </w:r>
    </w:p>
    <w:p w14:paraId="624145CF" w14:textId="77777777" w:rsidR="00514B2F" w:rsidRPr="007B2A4D" w:rsidRDefault="008E5E45" w:rsidP="00514B2F">
      <w:pPr>
        <w:pStyle w:val="wText1"/>
        <w:bidi/>
        <w:ind w:left="810"/>
        <w:rPr>
          <w:rtl/>
        </w:rPr>
      </w:pPr>
      <w:r>
        <w:rPr>
          <w:rFonts w:hint="cs"/>
          <w:rtl/>
        </w:rPr>
        <w:t xml:space="preserve"> وفي كلتا الحالتين، إذا كان السبب يرجع إلى أي إهمال أو فعل متعمد أو خرق لهذه الشروط والأحكام من قبل الطرف المُعوَض أو أي من وكلائه أو مقاوليه من الباطن، ما لم يكن هذا الضرر أو الخسارة أو الإصابة أو الوفاة يرجع إلى إهمال أو سوء سلوك الطرف الحاصل على التعويض، أو خرقه لهذه الشروط والأحكام، أو إخفاقه في اتخاذ خطوات معقولة للتخفيف من ذلك.</w:t>
      </w:r>
    </w:p>
    <w:bookmarkEnd w:id="99"/>
    <w:p w14:paraId="7D1FFC06" w14:textId="77777777" w:rsidR="00514B2F" w:rsidRPr="00DA79EE" w:rsidRDefault="008E5E45" w:rsidP="00CA7751">
      <w:pPr>
        <w:pStyle w:val="Heading2"/>
        <w:numPr>
          <w:ilvl w:val="1"/>
          <w:numId w:val="3"/>
        </w:numPr>
        <w:bidi/>
        <w:ind w:left="810"/>
        <w:rPr>
          <w:rtl/>
        </w:rPr>
      </w:pPr>
      <w:r>
        <w:rPr>
          <w:rFonts w:hint="cs"/>
          <w:rtl/>
        </w:rPr>
        <w:t>التأمين</w:t>
      </w:r>
    </w:p>
    <w:p w14:paraId="4F146C9D" w14:textId="77777777" w:rsidR="00514B2F" w:rsidRPr="00AF5E21" w:rsidRDefault="008E5E45" w:rsidP="00514B2F">
      <w:pPr>
        <w:pStyle w:val="Heading3"/>
        <w:numPr>
          <w:ilvl w:val="0"/>
          <w:numId w:val="0"/>
        </w:numPr>
        <w:tabs>
          <w:tab w:val="left" w:pos="709"/>
        </w:tabs>
        <w:bidi/>
        <w:ind w:left="709"/>
        <w:rPr>
          <w:rtl/>
        </w:rPr>
      </w:pPr>
      <w:r>
        <w:rPr>
          <w:rFonts w:hint="cs"/>
          <w:rtl/>
        </w:rPr>
        <w:t>يجب على شركة خدمات الطاقة، وفقًا للقانون المعمول به والممارسات الصناعية الجيدة، التأكد من أن سياسات التأمين يتم تنفيذها قبل البدء في أداء الخدمات وتظل سارية حتى إنهاء أو انتهاء هذه الشروط والأحكام، والتي تغطي المسؤولية عن الخسارة والأضرار والمطالبات وجميع التكاليف والنفقات المباشرة أو ذات الصلة فيما يتعلق بالأشخاص العاملين لدى شركة خدمات الطاقة، ومسؤولية الطرف الثالث وما إلى ذلك.</w:t>
      </w:r>
    </w:p>
    <w:p w14:paraId="5D979561" w14:textId="77777777" w:rsidR="00514B2F" w:rsidRPr="00985D86" w:rsidRDefault="008E5E45" w:rsidP="00CA7751">
      <w:pPr>
        <w:pStyle w:val="Heading1"/>
        <w:numPr>
          <w:ilvl w:val="0"/>
          <w:numId w:val="3"/>
        </w:numPr>
        <w:bidi/>
        <w:rPr>
          <w:rtl/>
        </w:rPr>
      </w:pPr>
      <w:bookmarkStart w:id="100" w:name="_Ref372082389"/>
      <w:bookmarkStart w:id="101" w:name="_Toc434998096"/>
      <w:r>
        <w:rPr>
          <w:rFonts w:hint="cs"/>
          <w:rtl/>
        </w:rPr>
        <w:t>المدة والإنهاء</w:t>
      </w:r>
      <w:bookmarkStart w:id="102" w:name="_DV_M325"/>
      <w:bookmarkEnd w:id="100"/>
      <w:bookmarkEnd w:id="101"/>
      <w:bookmarkEnd w:id="102"/>
    </w:p>
    <w:p w14:paraId="1B4A9BFB" w14:textId="77777777" w:rsidR="00514B2F" w:rsidRPr="00985D86" w:rsidRDefault="008E5E45" w:rsidP="00CA7751">
      <w:pPr>
        <w:pStyle w:val="Heading2"/>
        <w:numPr>
          <w:ilvl w:val="1"/>
          <w:numId w:val="3"/>
        </w:numPr>
        <w:bidi/>
        <w:ind w:left="810"/>
        <w:rPr>
          <w:rtl/>
        </w:rPr>
      </w:pPr>
      <w:bookmarkStart w:id="103" w:name="_Ref372529360"/>
      <w:r>
        <w:rPr>
          <w:rFonts w:hint="cs"/>
          <w:rtl/>
        </w:rPr>
        <w:t>المدة</w:t>
      </w:r>
      <w:bookmarkEnd w:id="103"/>
    </w:p>
    <w:p w14:paraId="184EBBAF" w14:textId="7068C53B" w:rsidR="00514B2F" w:rsidRPr="00985D86" w:rsidRDefault="008E5E45" w:rsidP="00514B2F">
      <w:pPr>
        <w:pStyle w:val="wText1"/>
        <w:tabs>
          <w:tab w:val="left" w:pos="709"/>
        </w:tabs>
        <w:bidi/>
        <w:rPr>
          <w:rFonts w:cs="Arial"/>
          <w:rtl/>
        </w:rPr>
      </w:pPr>
      <w:r>
        <w:rPr>
          <w:rFonts w:hint="cs"/>
          <w:rtl/>
        </w:rPr>
        <w:t>يبدأ نفاذ هذه الشروط والأحكام في تاريخ توقيع الأطراف على خطاب الدعوة ما لم يتم إنهاؤها وفقً</w:t>
      </w:r>
      <w:bookmarkStart w:id="104" w:name="_DV_C1299"/>
      <w:r w:rsidR="00CA7751">
        <w:rPr>
          <w:rFonts w:hint="cs"/>
          <w:rtl/>
        </w:rPr>
        <w:t>ا لهذه الشروط والأحكام، كما يجب</w:t>
      </w:r>
      <w:r>
        <w:rPr>
          <w:rFonts w:hint="cs"/>
          <w:rtl/>
        </w:rPr>
        <w:t xml:space="preserve"> أن تستمر حتى تنفيذ عقد أداء توفير الطاقة ("المدة").</w:t>
      </w:r>
      <w:bookmarkEnd w:id="104"/>
    </w:p>
    <w:p w14:paraId="1F82F7B3" w14:textId="77777777" w:rsidR="00514B2F" w:rsidRPr="00985D86" w:rsidRDefault="008E5E45" w:rsidP="00CA7751">
      <w:pPr>
        <w:pStyle w:val="Heading2"/>
        <w:numPr>
          <w:ilvl w:val="1"/>
          <w:numId w:val="3"/>
        </w:numPr>
        <w:bidi/>
        <w:ind w:left="810"/>
        <w:rPr>
          <w:rtl/>
        </w:rPr>
      </w:pPr>
      <w:bookmarkStart w:id="105" w:name="_Ref373069372"/>
      <w:bookmarkStart w:id="106" w:name="_Ref372082391"/>
      <w:r>
        <w:rPr>
          <w:rFonts w:hint="cs"/>
          <w:rtl/>
        </w:rPr>
        <w:t>الانهاء المبكر</w:t>
      </w:r>
      <w:bookmarkEnd w:id="105"/>
      <w:bookmarkEnd w:id="106"/>
    </w:p>
    <w:p w14:paraId="7E6560AB" w14:textId="77777777" w:rsidR="00514B2F" w:rsidRDefault="008E5E45" w:rsidP="00514B2F">
      <w:pPr>
        <w:pStyle w:val="wText1"/>
        <w:tabs>
          <w:tab w:val="left" w:pos="709"/>
        </w:tabs>
        <w:bidi/>
        <w:rPr>
          <w:rtl/>
        </w:rPr>
      </w:pPr>
      <w:r>
        <w:rPr>
          <w:rFonts w:hint="cs"/>
          <w:rtl/>
        </w:rPr>
        <w:t xml:space="preserve"> يجوز لأحد الطرفين إنهاء هذه الشروط والأحكام:</w:t>
      </w:r>
    </w:p>
    <w:p w14:paraId="123A8DBD" w14:textId="77777777" w:rsidR="00514B2F" w:rsidRDefault="008E5E45" w:rsidP="00CA7751">
      <w:pPr>
        <w:pStyle w:val="Heading3"/>
        <w:bidi/>
        <w:rPr>
          <w:rtl/>
        </w:rPr>
      </w:pPr>
      <w:r>
        <w:rPr>
          <w:rFonts w:hint="cs"/>
          <w:rtl/>
        </w:rPr>
        <w:t xml:space="preserve">[بأثر فوري من خلال إخطار كتابي مقدم إلى الطرف الآخر، إذا لم يتم إبرام عقد أداء توفير الطاقة من قبل الأطراف في غضون شهرين (2) تقويميين بعد تسليم (أو إعادة تسليم) تقرير الدراسة التفصيلية للمرافق وفقًا للبند </w:t>
      </w:r>
      <w:r>
        <w:fldChar w:fldCharType="begin"/>
      </w:r>
      <w:r>
        <w:rPr>
          <w:rtl/>
        </w:rPr>
        <w:instrText xml:space="preserve"> </w:instrText>
      </w:r>
      <w:r>
        <w:instrText xml:space="preserve">REF _Ref385082602 \r \h </w:instrText>
      </w:r>
      <w:r>
        <w:fldChar w:fldCharType="separate"/>
      </w:r>
      <w:r w:rsidR="00750D38">
        <w:rPr>
          <w:rtl/>
        </w:rPr>
        <w:t>‏2.8</w:t>
      </w:r>
      <w:r>
        <w:fldChar w:fldCharType="end"/>
      </w:r>
      <w:r>
        <w:rPr>
          <w:rFonts w:hint="cs"/>
          <w:rtl/>
        </w:rPr>
        <w:t>(تقرير الدراسة التفصيلية للمرافق)؛]</w:t>
      </w:r>
      <w:r>
        <w:rPr>
          <w:rStyle w:val="FootnoteReference"/>
        </w:rPr>
        <w:footnoteReference w:id="6"/>
      </w:r>
    </w:p>
    <w:p w14:paraId="6B5C4AD3" w14:textId="1A6731AB" w:rsidR="00514B2F" w:rsidRDefault="008E5E45" w:rsidP="00CA7751">
      <w:pPr>
        <w:pStyle w:val="Heading3"/>
        <w:bidi/>
        <w:rPr>
          <w:rtl/>
        </w:rPr>
      </w:pPr>
      <w:r>
        <w:rPr>
          <w:rFonts w:hint="cs"/>
          <w:rtl/>
        </w:rPr>
        <w:t xml:space="preserve">في أي وقت من خلال تقديم إشعار كتابي مسبق قبل سبعة (7) </w:t>
      </w:r>
      <w:bookmarkStart w:id="107" w:name="_Ref372082393"/>
      <w:r w:rsidR="00CA7751">
        <w:rPr>
          <w:rFonts w:hint="cs"/>
          <w:rtl/>
        </w:rPr>
        <w:t>أيام للطرف</w:t>
      </w:r>
      <w:r>
        <w:rPr>
          <w:rFonts w:hint="cs"/>
          <w:rtl/>
        </w:rPr>
        <w:t xml:space="preserve"> الآخر؛</w:t>
      </w:r>
    </w:p>
    <w:p w14:paraId="4EAF5F36" w14:textId="77777777" w:rsidR="00514B2F" w:rsidRDefault="008E5E45" w:rsidP="00CA7751">
      <w:pPr>
        <w:pStyle w:val="Heading3"/>
        <w:bidi/>
        <w:rPr>
          <w:rtl/>
        </w:rPr>
      </w:pPr>
      <w:bookmarkStart w:id="108" w:name="_Ref449787323"/>
      <w:r>
        <w:rPr>
          <w:rFonts w:hint="cs"/>
          <w:rtl/>
        </w:rPr>
        <w:t>بأثر فوري من خلال إخطار كتابي للطرف الآخر عند الانتهاك الجسيم من قبل الطرف الآخر لأي حكم جوهري لهذه الشروط والأحكام</w:t>
      </w:r>
      <w:bookmarkEnd w:id="107"/>
      <w:bookmarkEnd w:id="108"/>
    </w:p>
    <w:p w14:paraId="38E47D73" w14:textId="77777777" w:rsidR="00514B2F" w:rsidRDefault="008E5E45" w:rsidP="00CA7751">
      <w:pPr>
        <w:pStyle w:val="Heading2"/>
        <w:numPr>
          <w:ilvl w:val="1"/>
          <w:numId w:val="3"/>
        </w:numPr>
        <w:bidi/>
        <w:ind w:left="810"/>
        <w:rPr>
          <w:rtl/>
        </w:rPr>
      </w:pPr>
      <w:bookmarkStart w:id="109" w:name="_Ref384816528"/>
      <w:r>
        <w:rPr>
          <w:rFonts w:hint="cs"/>
          <w:rtl/>
        </w:rPr>
        <w:t xml:space="preserve"> عواقب الإنهاء</w:t>
      </w:r>
      <w:bookmarkEnd w:id="109"/>
      <w:r>
        <w:rPr>
          <w:rStyle w:val="FootnoteReference"/>
        </w:rPr>
        <w:footnoteReference w:id="7"/>
      </w:r>
    </w:p>
    <w:p w14:paraId="30AD6EA8" w14:textId="20D0E80D" w:rsidR="00514B2F" w:rsidRPr="007C4F4B" w:rsidRDefault="008E5E45" w:rsidP="00514B2F">
      <w:pPr>
        <w:pStyle w:val="wText1"/>
        <w:bidi/>
        <w:rPr>
          <w:i/>
          <w:iCs/>
          <w:rtl/>
        </w:rPr>
      </w:pPr>
      <w:r>
        <w:rPr>
          <w:rFonts w:hint="cs"/>
          <w:i/>
          <w:iCs/>
          <w:rtl/>
        </w:rPr>
        <w:t xml:space="preserve">الخيار 1 (إذا كانت رسوم الدراسة التفصيلية للمرافق واجبة الدفع) </w:t>
      </w:r>
      <w:r w:rsidR="00CA7751">
        <w:rPr>
          <w:rFonts w:hint="cs"/>
          <w:i/>
          <w:iCs/>
          <w:rtl/>
        </w:rPr>
        <w:t>-احذف</w:t>
      </w:r>
      <w:r>
        <w:rPr>
          <w:rFonts w:hint="cs"/>
          <w:i/>
          <w:iCs/>
          <w:rtl/>
        </w:rPr>
        <w:t xml:space="preserve"> عند الاقتضاء:</w:t>
      </w:r>
    </w:p>
    <w:p w14:paraId="087B009F" w14:textId="77777777" w:rsidR="00514B2F" w:rsidRDefault="008E5E45" w:rsidP="00CA7751">
      <w:pPr>
        <w:pStyle w:val="Heading3"/>
        <w:keepNext/>
        <w:tabs>
          <w:tab w:val="left" w:pos="709"/>
        </w:tabs>
        <w:bidi/>
        <w:ind w:left="1429"/>
        <w:rPr>
          <w:rtl/>
        </w:rPr>
      </w:pPr>
      <w:r>
        <w:rPr>
          <w:rFonts w:hint="cs"/>
          <w:rtl/>
        </w:rPr>
        <w:lastRenderedPageBreak/>
        <w:t>إذا تم إنهاء هذه الشروط والأحكام قبل تسليم تقرير الدراسة التفصيلية للمرافق:</w:t>
      </w:r>
    </w:p>
    <w:p w14:paraId="71D38237" w14:textId="77777777" w:rsidR="00514B2F" w:rsidRDefault="008E5E45" w:rsidP="00CA7751">
      <w:pPr>
        <w:pStyle w:val="Heading4"/>
        <w:bidi/>
        <w:rPr>
          <w:rtl/>
        </w:rPr>
      </w:pPr>
      <w:r>
        <w:rPr>
          <w:rFonts w:hint="cs"/>
          <w:rtl/>
        </w:rPr>
        <w:t xml:space="preserve"> من جانب المالك وفقا للبند </w:t>
      </w:r>
      <w:r w:rsidRPr="007C4F4B">
        <w:fldChar w:fldCharType="begin"/>
      </w:r>
      <w:r>
        <w:rPr>
          <w:rtl/>
        </w:rPr>
        <w:instrText xml:space="preserve"> </w:instrText>
      </w:r>
      <w:r w:rsidRPr="007C4F4B">
        <w:instrText xml:space="preserve">REF _Ref372082391 \w \h  \* MERGEFORMAT </w:instrText>
      </w:r>
      <w:r w:rsidRPr="007C4F4B">
        <w:fldChar w:fldCharType="separate"/>
      </w:r>
      <w:r w:rsidR="00750D38">
        <w:rPr>
          <w:rtl/>
        </w:rPr>
        <w:t>‏8.2</w:t>
      </w:r>
      <w:r w:rsidRPr="007C4F4B">
        <w:fldChar w:fldCharType="end"/>
      </w:r>
      <w:r>
        <w:rPr>
          <w:rFonts w:hint="cs"/>
          <w:rtl/>
        </w:rPr>
        <w:t xml:space="preserve"> (ب) (الإنهاء المبكر) أو</w:t>
      </w:r>
    </w:p>
    <w:p w14:paraId="5A37697F" w14:textId="77777777" w:rsidR="00514B2F" w:rsidRDefault="008E5E45" w:rsidP="00CA7751">
      <w:pPr>
        <w:pStyle w:val="Heading4"/>
        <w:bidi/>
        <w:rPr>
          <w:rtl/>
        </w:rPr>
      </w:pPr>
      <w:r>
        <w:rPr>
          <w:rFonts w:hint="cs"/>
          <w:rtl/>
        </w:rPr>
        <w:t xml:space="preserve">بواسطة شركة خدمات الطاقة بسبب التقصير الجسيم من قبل المالك وفقًا للبند </w:t>
      </w:r>
      <w:r w:rsidRPr="007C4F4B">
        <w:fldChar w:fldCharType="begin"/>
      </w:r>
      <w:r>
        <w:rPr>
          <w:rtl/>
        </w:rPr>
        <w:instrText xml:space="preserve"> </w:instrText>
      </w:r>
      <w:r w:rsidRPr="007C4F4B">
        <w:instrText xml:space="preserve">REF _Ref449787323 \r \h </w:instrText>
      </w:r>
      <w:r>
        <w:instrText xml:space="preserve"> \* MERGEFORMAT </w:instrText>
      </w:r>
      <w:r w:rsidRPr="007C4F4B">
        <w:fldChar w:fldCharType="separate"/>
      </w:r>
      <w:r w:rsidR="00750D38">
        <w:rPr>
          <w:rtl/>
        </w:rPr>
        <w:t>‏8.2(</w:t>
      </w:r>
      <w:r w:rsidR="00750D38">
        <w:t>c</w:t>
      </w:r>
      <w:r w:rsidR="00750D38">
        <w:rPr>
          <w:rtl/>
        </w:rPr>
        <w:t>)</w:t>
      </w:r>
      <w:r w:rsidRPr="007C4F4B">
        <w:fldChar w:fldCharType="end"/>
      </w:r>
      <w:r>
        <w:rPr>
          <w:rFonts w:hint="cs"/>
          <w:rtl/>
        </w:rPr>
        <w:t xml:space="preserve"> (الإنهاء المبكر</w:t>
      </w:r>
      <w:proofErr w:type="gramStart"/>
      <w:r>
        <w:rPr>
          <w:rFonts w:hint="cs"/>
          <w:rtl/>
        </w:rPr>
        <w:t>) ،</w:t>
      </w:r>
      <w:proofErr w:type="gramEnd"/>
    </w:p>
    <w:p w14:paraId="1AD70E2C" w14:textId="350818CD" w:rsidR="00514B2F" w:rsidRPr="007C4F4B" w:rsidRDefault="008E5E45" w:rsidP="00514B2F">
      <w:pPr>
        <w:pStyle w:val="Heading4"/>
        <w:numPr>
          <w:ilvl w:val="0"/>
          <w:numId w:val="0"/>
        </w:numPr>
        <w:bidi/>
        <w:ind w:left="1440"/>
        <w:rPr>
          <w:rtl/>
        </w:rPr>
      </w:pPr>
      <w:r>
        <w:rPr>
          <w:rFonts w:hint="cs"/>
          <w:rtl/>
        </w:rPr>
        <w:t xml:space="preserve">يجب على المالك أن يدفع لشركة خدمات الطاقة، باعتباره التعويض الوحيد لشركة خدمات الطاقة نتيجةً لهذا الإنهاء، جزءً تناسبيًا من رسوم الدراسة التفصيلية للمرافق يعادل نسبة الخدمات التي تم إكمالها في تاريخ إشعار </w:t>
      </w:r>
      <w:r w:rsidR="00CA7751">
        <w:rPr>
          <w:rFonts w:hint="cs"/>
          <w:rtl/>
        </w:rPr>
        <w:t>الإنهاء،</w:t>
      </w:r>
      <w:r>
        <w:rPr>
          <w:rFonts w:hint="cs"/>
          <w:rtl/>
        </w:rPr>
        <w:t xml:space="preserve"> وتُحسب هذه النسبة على أساس الشفافية وعلى نحو يقبله المالك.</w:t>
      </w:r>
    </w:p>
    <w:p w14:paraId="47476A14" w14:textId="77777777" w:rsidR="00514B2F" w:rsidRPr="007C4F4B" w:rsidRDefault="008E5E45" w:rsidP="00CA7751">
      <w:pPr>
        <w:pStyle w:val="Heading3"/>
        <w:tabs>
          <w:tab w:val="left" w:pos="709"/>
        </w:tabs>
        <w:bidi/>
        <w:ind w:left="1429"/>
        <w:rPr>
          <w:rtl/>
        </w:rPr>
      </w:pPr>
      <w:r>
        <w:rPr>
          <w:rFonts w:hint="cs"/>
          <w:rtl/>
        </w:rPr>
        <w:t>إذا تم إنهاء هذه الشروط والأحكام بعد تسليم تقرير الدراسة التفصيلية للمرافق:</w:t>
      </w:r>
    </w:p>
    <w:p w14:paraId="19BD4EAB" w14:textId="12AC4585" w:rsidR="00514B2F" w:rsidRDefault="008E5E45" w:rsidP="00CA7751">
      <w:pPr>
        <w:pStyle w:val="Heading4"/>
        <w:tabs>
          <w:tab w:val="left" w:pos="709"/>
        </w:tabs>
        <w:bidi/>
        <w:rPr>
          <w:rtl/>
        </w:rPr>
      </w:pPr>
      <w:r>
        <w:rPr>
          <w:rFonts w:hint="cs"/>
          <w:rtl/>
        </w:rPr>
        <w:t xml:space="preserve">وفقًا للبند </w:t>
      </w:r>
      <w:r w:rsidRPr="007C4F4B">
        <w:fldChar w:fldCharType="begin"/>
      </w:r>
      <w:r>
        <w:rPr>
          <w:rtl/>
        </w:rPr>
        <w:instrText xml:space="preserve"> </w:instrText>
      </w:r>
      <w:r w:rsidRPr="007C4F4B">
        <w:instrText xml:space="preserve">REF _Ref372082391 \w \h  \* MERGEFORMAT </w:instrText>
      </w:r>
      <w:r w:rsidRPr="007C4F4B">
        <w:fldChar w:fldCharType="separate"/>
      </w:r>
      <w:r w:rsidR="00750D38">
        <w:rPr>
          <w:rtl/>
        </w:rPr>
        <w:t>‏8.2</w:t>
      </w:r>
      <w:r w:rsidRPr="007C4F4B">
        <w:fldChar w:fldCharType="end"/>
      </w:r>
      <w:r>
        <w:rPr>
          <w:rFonts w:hint="cs"/>
          <w:rtl/>
        </w:rPr>
        <w:t xml:space="preserve"> (أ) (الإنهاء المبكر)، ما لم تقترح شركة خدمات الطاقة تعديلات جوهرية على النموذج المتفق عليه لعقد أداء توفير الطاقة أثناء التفاوض على عقد أداء توفير الطاقة؛</w:t>
      </w:r>
    </w:p>
    <w:p w14:paraId="0E7FC1F4" w14:textId="77777777" w:rsidR="00514B2F" w:rsidRDefault="008E5E45" w:rsidP="00CA7751">
      <w:pPr>
        <w:pStyle w:val="Heading4"/>
        <w:tabs>
          <w:tab w:val="left" w:pos="709"/>
        </w:tabs>
        <w:bidi/>
        <w:rPr>
          <w:rtl/>
        </w:rPr>
      </w:pPr>
      <w:r>
        <w:rPr>
          <w:rFonts w:hint="cs"/>
          <w:rtl/>
        </w:rPr>
        <w:t xml:space="preserve"> من جانب المالك وفقا للبند </w:t>
      </w:r>
      <w:r w:rsidRPr="007C4F4B">
        <w:fldChar w:fldCharType="begin"/>
      </w:r>
      <w:r>
        <w:rPr>
          <w:rtl/>
        </w:rPr>
        <w:instrText xml:space="preserve"> </w:instrText>
      </w:r>
      <w:r w:rsidRPr="007C4F4B">
        <w:instrText xml:space="preserve">REF _Ref372082391 \w \h  \* MERGEFORMAT </w:instrText>
      </w:r>
      <w:r w:rsidRPr="007C4F4B">
        <w:fldChar w:fldCharType="separate"/>
      </w:r>
      <w:r w:rsidR="00750D38">
        <w:rPr>
          <w:rtl/>
        </w:rPr>
        <w:t>‏8.2</w:t>
      </w:r>
      <w:r w:rsidRPr="007C4F4B">
        <w:fldChar w:fldCharType="end"/>
      </w:r>
      <w:r>
        <w:rPr>
          <w:rFonts w:hint="cs"/>
          <w:rtl/>
        </w:rPr>
        <w:t xml:space="preserve"> (ب) (الانهاء المبكر) أو</w:t>
      </w:r>
    </w:p>
    <w:p w14:paraId="56405A39" w14:textId="220D7CB0" w:rsidR="00514B2F" w:rsidRPr="007C4F4B" w:rsidRDefault="008E5E45" w:rsidP="00CA7751">
      <w:pPr>
        <w:pStyle w:val="Heading4"/>
        <w:tabs>
          <w:tab w:val="left" w:pos="709"/>
        </w:tabs>
        <w:bidi/>
        <w:rPr>
          <w:rtl/>
        </w:rPr>
      </w:pPr>
      <w:r>
        <w:rPr>
          <w:rFonts w:hint="cs"/>
          <w:rtl/>
        </w:rPr>
        <w:t xml:space="preserve">من جانب شركة خدمات الطاقة بسبب التقصير الجسيم للمالك وفقًا للبند </w:t>
      </w:r>
      <w:r w:rsidRPr="007C4F4B">
        <w:fldChar w:fldCharType="begin"/>
      </w:r>
      <w:r>
        <w:rPr>
          <w:rtl/>
        </w:rPr>
        <w:instrText xml:space="preserve"> </w:instrText>
      </w:r>
      <w:r w:rsidRPr="007C4F4B">
        <w:instrText xml:space="preserve">REF _Ref449787323 \r \h </w:instrText>
      </w:r>
      <w:r>
        <w:instrText xml:space="preserve"> \* MERGEFORMAT </w:instrText>
      </w:r>
      <w:r w:rsidRPr="007C4F4B">
        <w:fldChar w:fldCharType="separate"/>
      </w:r>
      <w:r w:rsidR="00750D38">
        <w:rPr>
          <w:rtl/>
        </w:rPr>
        <w:t>‏8.2(</w:t>
      </w:r>
      <w:r w:rsidR="00750D38">
        <w:t>c</w:t>
      </w:r>
      <w:r w:rsidR="00750D38">
        <w:rPr>
          <w:rtl/>
        </w:rPr>
        <w:t>)</w:t>
      </w:r>
      <w:r w:rsidRPr="007C4F4B">
        <w:fldChar w:fldCharType="end"/>
      </w:r>
      <w:r w:rsidR="00CA7751">
        <w:rPr>
          <w:rFonts w:hint="cs"/>
          <w:rtl/>
        </w:rPr>
        <w:t xml:space="preserve"> (الإنهاء المبكر)</w:t>
      </w:r>
      <w:r>
        <w:rPr>
          <w:rFonts w:hint="cs"/>
          <w:rtl/>
        </w:rPr>
        <w:t>،</w:t>
      </w:r>
    </w:p>
    <w:p w14:paraId="7DD21977" w14:textId="77777777" w:rsidR="00514B2F" w:rsidRPr="007C4F4B" w:rsidRDefault="008E5E45" w:rsidP="00514B2F">
      <w:pPr>
        <w:pStyle w:val="wText1"/>
        <w:tabs>
          <w:tab w:val="left" w:pos="709"/>
        </w:tabs>
        <w:bidi/>
        <w:ind w:left="1440"/>
        <w:rPr>
          <w:rtl/>
        </w:rPr>
      </w:pPr>
      <w:r>
        <w:rPr>
          <w:rFonts w:hint="cs"/>
          <w:rtl/>
        </w:rPr>
        <w:t>يجب على المالك أن يدفع لشركة خدمات الطاقة، كتعويض وحيد لشركة خدمات الطاقة نتيجة عن هذا الإنهاء، رسوم الدراسة التفصيلية للمرافق.</w:t>
      </w:r>
    </w:p>
    <w:p w14:paraId="0027E57E" w14:textId="7A752242" w:rsidR="00514B2F" w:rsidRPr="007C4F4B" w:rsidRDefault="008E5E45" w:rsidP="00CA7751">
      <w:pPr>
        <w:pStyle w:val="Heading3"/>
        <w:tabs>
          <w:tab w:val="left" w:pos="709"/>
        </w:tabs>
        <w:bidi/>
        <w:ind w:left="1429"/>
        <w:rPr>
          <w:rtl/>
        </w:rPr>
      </w:pPr>
      <w:r>
        <w:rPr>
          <w:rFonts w:hint="cs"/>
          <w:rtl/>
        </w:rPr>
        <w:t>إذا تم إنهاء هذه الشروط والأحكام لأي سبب باستثناء ما هو موضح في الفقرتين 8.3 (أ) أو (ب)، فلن يكون لشركة خدمات الطاقة الحق في دفع رسوم الدراسة التفصيلية للمرافق أو أي تعويض آخر ينشأ عن هذا الإنهاء.</w:t>
      </w:r>
    </w:p>
    <w:p w14:paraId="083252A6" w14:textId="77777777" w:rsidR="00514B2F" w:rsidRPr="00985D86" w:rsidRDefault="008E5E45" w:rsidP="00CA7751">
      <w:pPr>
        <w:pStyle w:val="Heading2"/>
        <w:numPr>
          <w:ilvl w:val="1"/>
          <w:numId w:val="3"/>
        </w:numPr>
        <w:bidi/>
        <w:ind w:left="810"/>
        <w:rPr>
          <w:rtl/>
        </w:rPr>
      </w:pPr>
      <w:bookmarkStart w:id="110" w:name="_Ref372082402"/>
      <w:r>
        <w:rPr>
          <w:rFonts w:hint="cs"/>
          <w:rtl/>
        </w:rPr>
        <w:t>استمرار المسؤولية</w:t>
      </w:r>
      <w:bookmarkEnd w:id="110"/>
    </w:p>
    <w:p w14:paraId="0D995560" w14:textId="67B219DC" w:rsidR="00514B2F" w:rsidRPr="00985D86" w:rsidRDefault="008E5E45" w:rsidP="00904692">
      <w:pPr>
        <w:pStyle w:val="wText1"/>
        <w:tabs>
          <w:tab w:val="left" w:pos="709"/>
        </w:tabs>
        <w:bidi/>
        <w:rPr>
          <w:rtl/>
        </w:rPr>
      </w:pPr>
      <w:r>
        <w:rPr>
          <w:rFonts w:hint="cs"/>
          <w:rtl/>
        </w:rPr>
        <w:t xml:space="preserve">لن يؤثر انتهاء أو إنهاء هذه الشروط والأحكام </w:t>
      </w:r>
      <w:r w:rsidR="00904692">
        <w:rPr>
          <w:rFonts w:hint="cs"/>
          <w:rtl/>
        </w:rPr>
        <w:t>لأي</w:t>
      </w:r>
      <w:r>
        <w:rPr>
          <w:rFonts w:hint="cs"/>
          <w:rtl/>
        </w:rPr>
        <w:t xml:space="preserve"> سبب من الأسباب على </w:t>
      </w:r>
      <w:r w:rsidR="00904692">
        <w:rPr>
          <w:rFonts w:hint="cs"/>
          <w:rtl/>
        </w:rPr>
        <w:t>أي</w:t>
      </w:r>
      <w:r>
        <w:rPr>
          <w:rFonts w:hint="cs"/>
          <w:rtl/>
        </w:rPr>
        <w:t xml:space="preserve"> حقوق مستحقة للطرفين.</w:t>
      </w:r>
    </w:p>
    <w:p w14:paraId="4E6CE9D8" w14:textId="77777777" w:rsidR="00514B2F" w:rsidRPr="00985D86" w:rsidRDefault="008E5E45" w:rsidP="00CA7751">
      <w:pPr>
        <w:pStyle w:val="Heading1"/>
        <w:numPr>
          <w:ilvl w:val="0"/>
          <w:numId w:val="3"/>
        </w:numPr>
        <w:bidi/>
        <w:rPr>
          <w:rtl/>
        </w:rPr>
      </w:pPr>
      <w:bookmarkStart w:id="111" w:name="_Toc434998097"/>
      <w:bookmarkStart w:id="112" w:name="_Ref372989890"/>
      <w:bookmarkStart w:id="113" w:name="_Toc373000173"/>
      <w:bookmarkStart w:id="114" w:name="_Ref384985112"/>
      <w:bookmarkStart w:id="115" w:name="_Ref384985942"/>
      <w:bookmarkStart w:id="116" w:name="_Ref384985946"/>
      <w:bookmarkStart w:id="117" w:name="_Ref372082407"/>
      <w:r>
        <w:rPr>
          <w:rFonts w:hint="cs"/>
          <w:rtl/>
        </w:rPr>
        <w:t>تحديد المسؤولية</w:t>
      </w:r>
      <w:bookmarkEnd w:id="111"/>
    </w:p>
    <w:p w14:paraId="4353E8AE" w14:textId="77777777" w:rsidR="00514B2F" w:rsidRPr="00985D86" w:rsidRDefault="008E5E45" w:rsidP="00CA7751">
      <w:pPr>
        <w:pStyle w:val="Heading2"/>
        <w:numPr>
          <w:ilvl w:val="1"/>
          <w:numId w:val="3"/>
        </w:numPr>
        <w:bidi/>
        <w:ind w:left="810"/>
        <w:rPr>
          <w:rtl/>
        </w:rPr>
      </w:pPr>
      <w:r>
        <w:rPr>
          <w:rFonts w:hint="cs"/>
          <w:rtl/>
        </w:rPr>
        <w:t>استبعاد الخسائر التبعية</w:t>
      </w:r>
    </w:p>
    <w:p w14:paraId="051225C5" w14:textId="4C4202BA" w:rsidR="00514B2F" w:rsidRPr="00985D86" w:rsidRDefault="008E5E45" w:rsidP="00904692">
      <w:pPr>
        <w:pStyle w:val="Heading3"/>
        <w:numPr>
          <w:ilvl w:val="0"/>
          <w:numId w:val="0"/>
        </w:numPr>
        <w:tabs>
          <w:tab w:val="left" w:pos="709"/>
        </w:tabs>
        <w:bidi/>
        <w:ind w:left="720"/>
        <w:rPr>
          <w:rtl/>
        </w:rPr>
      </w:pPr>
      <w:r>
        <w:rPr>
          <w:rFonts w:hint="cs"/>
          <w:rtl/>
        </w:rPr>
        <w:t xml:space="preserve">لا يكون </w:t>
      </w:r>
      <w:r w:rsidR="00904692">
        <w:rPr>
          <w:rFonts w:hint="cs"/>
          <w:rtl/>
        </w:rPr>
        <w:t>أي</w:t>
      </w:r>
      <w:r>
        <w:rPr>
          <w:rFonts w:hint="cs"/>
          <w:rtl/>
        </w:rPr>
        <w:t xml:space="preserve"> من الطرفين مسؤولاً تجاه الطرف الآخر عن الخسارة اللاحقة باستثناء الخسارة التبعية:</w:t>
      </w:r>
    </w:p>
    <w:p w14:paraId="243F9FC7" w14:textId="77777777" w:rsidR="00514B2F" w:rsidRPr="00985D86" w:rsidRDefault="008E5E45" w:rsidP="00CA7751">
      <w:pPr>
        <w:pStyle w:val="Heading3"/>
        <w:tabs>
          <w:tab w:val="left" w:pos="709"/>
        </w:tabs>
        <w:bidi/>
        <w:ind w:left="1429"/>
        <w:rPr>
          <w:rtl/>
        </w:rPr>
      </w:pPr>
      <w:r>
        <w:rPr>
          <w:rFonts w:hint="cs"/>
          <w:rtl/>
        </w:rPr>
        <w:t>المشمولة بالتعويض لصالح الطرف الثالث وذلك وفقًا للبند 7-1 (التعويضات)؛ أو</w:t>
      </w:r>
    </w:p>
    <w:p w14:paraId="37E16B63" w14:textId="77777777" w:rsidR="00514B2F" w:rsidRPr="00985D86" w:rsidRDefault="008E5E45" w:rsidP="00CA7751">
      <w:pPr>
        <w:pStyle w:val="Heading3"/>
        <w:tabs>
          <w:tab w:val="left" w:pos="709"/>
        </w:tabs>
        <w:bidi/>
        <w:ind w:left="1429"/>
        <w:rPr>
          <w:rtl/>
        </w:rPr>
      </w:pPr>
      <w:r>
        <w:rPr>
          <w:rFonts w:hint="cs"/>
          <w:rtl/>
        </w:rPr>
        <w:t>(ب) الناتجة عن احتيال أو سوء السلوك المتعمد لهذا الطرف أو إخلاله بالبند 11-2 (السرية والخصوصية)</w:t>
      </w:r>
    </w:p>
    <w:p w14:paraId="5DE1837D" w14:textId="77777777" w:rsidR="00514B2F" w:rsidRPr="00985D86" w:rsidRDefault="008E5E45" w:rsidP="00CA7751">
      <w:pPr>
        <w:pStyle w:val="Heading2"/>
        <w:numPr>
          <w:ilvl w:val="1"/>
          <w:numId w:val="3"/>
        </w:numPr>
        <w:bidi/>
        <w:ind w:left="810"/>
        <w:rPr>
          <w:rtl/>
        </w:rPr>
      </w:pPr>
      <w:bookmarkStart w:id="118" w:name="_Ref373077181"/>
      <w:r>
        <w:rPr>
          <w:rFonts w:hint="cs"/>
          <w:rtl/>
        </w:rPr>
        <w:t xml:space="preserve"> تحديد مسؤولية شركات خدمات الطاقة</w:t>
      </w:r>
      <w:bookmarkEnd w:id="118"/>
    </w:p>
    <w:p w14:paraId="2F7E3A0A" w14:textId="7AB03243" w:rsidR="00514B2F" w:rsidRPr="00985D86" w:rsidRDefault="008E5E45" w:rsidP="00CA7751">
      <w:pPr>
        <w:pStyle w:val="Heading3"/>
        <w:tabs>
          <w:tab w:val="left" w:pos="709"/>
        </w:tabs>
        <w:bidi/>
        <w:ind w:left="1429"/>
        <w:rPr>
          <w:rtl/>
        </w:rPr>
      </w:pPr>
      <w:bookmarkStart w:id="119" w:name="_Ref372532912"/>
      <w:r>
        <w:rPr>
          <w:rFonts w:hint="cs"/>
          <w:rtl/>
        </w:rPr>
        <w:t xml:space="preserve"> وفقًا للبند 9-2(ب)، يجب ألا يتجاوز الحد الأقصى لمسؤولية شركة خدمات الطاقة بموجب هذه الشروط والأحكام 100% من رسوم الدراسة التفصيلية للمرافق</w:t>
      </w:r>
      <w:bookmarkEnd w:id="119"/>
    </w:p>
    <w:p w14:paraId="18854D21" w14:textId="7F92839A" w:rsidR="00514B2F" w:rsidRPr="00985D86" w:rsidRDefault="008E5E45" w:rsidP="00CA7751">
      <w:pPr>
        <w:pStyle w:val="Heading3"/>
        <w:tabs>
          <w:tab w:val="left" w:pos="709"/>
        </w:tabs>
        <w:bidi/>
        <w:ind w:left="1429"/>
        <w:rPr>
          <w:rtl/>
        </w:rPr>
      </w:pPr>
      <w:bookmarkStart w:id="120" w:name="_Ref372532873"/>
      <w:r>
        <w:rPr>
          <w:rFonts w:hint="cs"/>
          <w:rtl/>
        </w:rPr>
        <w:t xml:space="preserve">لا تنطبق قيود مسؤولية شركة خدمات الطاقة </w:t>
      </w:r>
      <w:r w:rsidR="00EE79DF">
        <w:rPr>
          <w:rFonts w:hint="cs"/>
          <w:rtl/>
        </w:rPr>
        <w:t>على</w:t>
      </w:r>
      <w:r>
        <w:rPr>
          <w:rFonts w:hint="cs"/>
          <w:rtl/>
        </w:rPr>
        <w:t xml:space="preserve"> ما ورد </w:t>
      </w:r>
      <w:r w:rsidR="00EE79DF">
        <w:rPr>
          <w:rFonts w:hint="cs"/>
          <w:rtl/>
        </w:rPr>
        <w:t>في</w:t>
      </w:r>
      <w:r>
        <w:rPr>
          <w:rFonts w:hint="cs"/>
          <w:rtl/>
        </w:rPr>
        <w:t xml:space="preserve"> البند 9-2(أ) كما لا يتم تقليلها عن طريق:</w:t>
      </w:r>
    </w:p>
    <w:bookmarkEnd w:id="120"/>
    <w:p w14:paraId="4CECA701" w14:textId="77777777" w:rsidR="00514B2F" w:rsidRPr="00985D86" w:rsidRDefault="008E5E45" w:rsidP="00CA7751">
      <w:pPr>
        <w:pStyle w:val="Heading4"/>
        <w:tabs>
          <w:tab w:val="left" w:pos="709"/>
        </w:tabs>
        <w:bidi/>
        <w:rPr>
          <w:rtl/>
        </w:rPr>
      </w:pPr>
      <w:r>
        <w:rPr>
          <w:rFonts w:hint="cs"/>
          <w:rtl/>
        </w:rPr>
        <w:t>أعمال الاحتيال أو سوء السلوك المتعمد من قبل شركة خدمات الطاقة أو المقاولين من الباطن معها أو الموظفين؛</w:t>
      </w:r>
    </w:p>
    <w:p w14:paraId="2DCFBE29" w14:textId="77777777" w:rsidR="00514B2F" w:rsidRPr="00985D86" w:rsidRDefault="008E5E45" w:rsidP="00CA7751">
      <w:pPr>
        <w:pStyle w:val="Heading4"/>
        <w:tabs>
          <w:tab w:val="left" w:pos="709"/>
        </w:tabs>
        <w:bidi/>
        <w:rPr>
          <w:rtl/>
        </w:rPr>
      </w:pPr>
      <w:r>
        <w:rPr>
          <w:rFonts w:hint="cs"/>
          <w:rtl/>
        </w:rPr>
        <w:t>مسؤولية شركة خدمات الطاقة وفقًا للبند (تعويضات الملكية الفكرية)؛ و</w:t>
      </w:r>
    </w:p>
    <w:p w14:paraId="5E915098" w14:textId="305C3A79" w:rsidR="00BB0191" w:rsidRDefault="008E5E45" w:rsidP="00CA7751">
      <w:pPr>
        <w:pStyle w:val="Heading4"/>
        <w:tabs>
          <w:tab w:val="left" w:pos="709"/>
        </w:tabs>
        <w:bidi/>
        <w:rPr>
          <w:rtl/>
        </w:rPr>
      </w:pPr>
      <w:r>
        <w:rPr>
          <w:rFonts w:hint="cs"/>
          <w:rtl/>
        </w:rPr>
        <w:t xml:space="preserve"> المبالغ التي يمكن استردادها على نحو معقول من قبل شركة خدمات الطاقة بموجب وثائق التأمين المطلوب الحصول عليها من قبلها وفقًا للبند </w:t>
      </w:r>
      <w:r w:rsidRPr="00985D86">
        <w:fldChar w:fldCharType="begin"/>
      </w:r>
      <w:r>
        <w:rPr>
          <w:rtl/>
        </w:rPr>
        <w:instrText xml:space="preserve"> </w:instrText>
      </w:r>
      <w:r w:rsidRPr="00985D86">
        <w:instrText xml:space="preserve">REF _Ref372082382 \w \h  \* MERGEFORMAT </w:instrText>
      </w:r>
      <w:r w:rsidRPr="00985D86">
        <w:fldChar w:fldCharType="separate"/>
      </w:r>
      <w:r w:rsidR="00750D38">
        <w:rPr>
          <w:rtl/>
        </w:rPr>
        <w:t>‏7</w:t>
      </w:r>
      <w:r w:rsidRPr="00985D86">
        <w:fldChar w:fldCharType="end"/>
      </w:r>
      <w:r>
        <w:rPr>
          <w:rFonts w:hint="cs"/>
          <w:rtl/>
        </w:rPr>
        <w:t xml:space="preserve"> (التعويض والتأمين) أو التي كان من الممكن استردادها لولا فعل مخالف أو عدم تأمين من قبل شركة خدمات الطاقة وفي هذه الحالة، لا</w:t>
      </w:r>
      <w:r w:rsidR="00EE79DF">
        <w:rPr>
          <w:rFonts w:hint="cs"/>
          <w:rtl/>
        </w:rPr>
        <w:t xml:space="preserve"> </w:t>
      </w:r>
      <w:r>
        <w:rPr>
          <w:rFonts w:hint="cs"/>
          <w:rtl/>
        </w:rPr>
        <w:t xml:space="preserve">يتجاوز الحد </w:t>
      </w:r>
      <w:r w:rsidR="00EE79DF">
        <w:rPr>
          <w:rFonts w:hint="cs"/>
          <w:rtl/>
        </w:rPr>
        <w:t>الأقصى</w:t>
      </w:r>
      <w:r>
        <w:rPr>
          <w:rFonts w:hint="cs"/>
          <w:rtl/>
        </w:rPr>
        <w:t xml:space="preserve"> </w:t>
      </w:r>
      <w:r w:rsidR="00EE79DF">
        <w:rPr>
          <w:rFonts w:hint="cs"/>
          <w:rtl/>
        </w:rPr>
        <w:t xml:space="preserve">في </w:t>
      </w:r>
      <w:r>
        <w:rPr>
          <w:rFonts w:hint="cs"/>
          <w:rtl/>
        </w:rPr>
        <w:t>البنود 11-2(أ) و11-2(ب) ثالثًا 200% من رسوم الدراسة التفصيلية للمرافق</w:t>
      </w:r>
    </w:p>
    <w:p w14:paraId="33749853" w14:textId="7A06A81A" w:rsidR="00BB0191" w:rsidRPr="00985D86" w:rsidRDefault="00BB0191" w:rsidP="00CA7751">
      <w:pPr>
        <w:pStyle w:val="Heading4"/>
        <w:tabs>
          <w:tab w:val="left" w:pos="709"/>
        </w:tabs>
        <w:bidi/>
        <w:rPr>
          <w:rtl/>
        </w:rPr>
      </w:pPr>
      <w:r>
        <w:rPr>
          <w:rFonts w:hint="cs"/>
          <w:rtl/>
        </w:rPr>
        <w:lastRenderedPageBreak/>
        <w:t>حدود تتعدى الحدود القصوى المذكورة أعلاه على النحو المحدد في المادة 9، ويجب على المالك وشركات التأمين الخاصة به التنازل عن أي مطالبة ضد شركة خدمات الطاقة وشركات التأمين التابعة لها.</w:t>
      </w:r>
    </w:p>
    <w:p w14:paraId="5AAA030A" w14:textId="24676128" w:rsidR="00514B2F" w:rsidRPr="00985D86" w:rsidRDefault="008E5E45" w:rsidP="00CA7751">
      <w:pPr>
        <w:pStyle w:val="Heading1"/>
        <w:numPr>
          <w:ilvl w:val="0"/>
          <w:numId w:val="3"/>
        </w:numPr>
        <w:bidi/>
        <w:rPr>
          <w:rtl/>
        </w:rPr>
      </w:pPr>
      <w:bookmarkStart w:id="121" w:name="_Toc434998098"/>
      <w:r>
        <w:rPr>
          <w:rFonts w:hint="cs"/>
          <w:rtl/>
        </w:rPr>
        <w:t>النظام الحاكم</w:t>
      </w:r>
      <w:bookmarkStart w:id="122" w:name="_Ref372082408"/>
      <w:bookmarkEnd w:id="112"/>
      <w:bookmarkEnd w:id="113"/>
      <w:r w:rsidR="00EE79DF">
        <w:rPr>
          <w:rFonts w:hint="cs"/>
          <w:rtl/>
        </w:rPr>
        <w:t xml:space="preserve"> </w:t>
      </w:r>
      <w:r>
        <w:rPr>
          <w:rFonts w:hint="cs"/>
          <w:rtl/>
        </w:rPr>
        <w:t xml:space="preserve">وحل النزاعات </w:t>
      </w:r>
      <w:bookmarkEnd w:id="114"/>
      <w:bookmarkEnd w:id="115"/>
      <w:bookmarkEnd w:id="116"/>
      <w:bookmarkEnd w:id="121"/>
      <w:bookmarkEnd w:id="122"/>
    </w:p>
    <w:p w14:paraId="474376EA" w14:textId="77777777" w:rsidR="00514B2F" w:rsidRPr="00985D86" w:rsidRDefault="008E5E45" w:rsidP="00CA7751">
      <w:pPr>
        <w:pStyle w:val="Heading2"/>
        <w:numPr>
          <w:ilvl w:val="1"/>
          <w:numId w:val="3"/>
        </w:numPr>
        <w:bidi/>
        <w:ind w:left="810"/>
        <w:rPr>
          <w:rtl/>
        </w:rPr>
      </w:pPr>
      <w:r>
        <w:rPr>
          <w:rFonts w:hint="cs"/>
          <w:rtl/>
        </w:rPr>
        <w:t xml:space="preserve"> النظام الحاكم</w:t>
      </w:r>
    </w:p>
    <w:bookmarkEnd w:id="117"/>
    <w:p w14:paraId="0235D883" w14:textId="77777777" w:rsidR="00514B2F" w:rsidRPr="00985D86" w:rsidRDefault="008E5E45" w:rsidP="00514B2F">
      <w:pPr>
        <w:pStyle w:val="wText1"/>
        <w:tabs>
          <w:tab w:val="left" w:pos="709"/>
        </w:tabs>
        <w:bidi/>
        <w:rPr>
          <w:rtl/>
        </w:rPr>
      </w:pPr>
      <w:r>
        <w:rPr>
          <w:rFonts w:hint="cs"/>
          <w:rtl/>
        </w:rPr>
        <w:t xml:space="preserve"> تُفسر هذه الشروط والأحكام وفقًا للمعنى الظاهري لشروطها كما يجب تفسيرها من جميع النواحي وفقًا لأنظمة المملكة المعمول بها</w:t>
      </w:r>
    </w:p>
    <w:p w14:paraId="66BFC379" w14:textId="77777777" w:rsidR="00514B2F" w:rsidRPr="00985D86" w:rsidRDefault="008E5E45" w:rsidP="00CA7751">
      <w:pPr>
        <w:pStyle w:val="Heading2"/>
        <w:numPr>
          <w:ilvl w:val="1"/>
          <w:numId w:val="3"/>
        </w:numPr>
        <w:bidi/>
        <w:ind w:left="810"/>
        <w:rPr>
          <w:rtl/>
        </w:rPr>
      </w:pPr>
      <w:bookmarkStart w:id="123" w:name="_Ref384902208"/>
      <w:r>
        <w:rPr>
          <w:rFonts w:hint="cs"/>
          <w:rtl/>
        </w:rPr>
        <w:t>حل النزاعات</w:t>
      </w:r>
      <w:bookmarkEnd w:id="123"/>
    </w:p>
    <w:p w14:paraId="65BAE767" w14:textId="058ECF7B" w:rsidR="00514B2F" w:rsidRPr="00985D86" w:rsidRDefault="008E5E45" w:rsidP="00CA7751">
      <w:pPr>
        <w:pStyle w:val="Heading3"/>
        <w:tabs>
          <w:tab w:val="left" w:pos="709"/>
        </w:tabs>
        <w:bidi/>
        <w:ind w:left="1429"/>
        <w:rPr>
          <w:rtl/>
        </w:rPr>
      </w:pPr>
      <w:r>
        <w:rPr>
          <w:rFonts w:hint="cs"/>
          <w:rtl/>
        </w:rPr>
        <w:t xml:space="preserve">في حالة نشوء خلاف من </w:t>
      </w:r>
      <w:r w:rsidR="00EE79DF">
        <w:rPr>
          <w:rFonts w:hint="cs"/>
          <w:rtl/>
        </w:rPr>
        <w:t>أي</w:t>
      </w:r>
      <w:r>
        <w:rPr>
          <w:rFonts w:hint="cs"/>
          <w:rtl/>
        </w:rPr>
        <w:t xml:space="preserve"> نوع بين المالك وشركة خدمات الطاقة فيما يتعلق بهذه الشروط والأحكام أو</w:t>
      </w:r>
      <w:r w:rsidR="00EE79DF">
        <w:rPr>
          <w:rFonts w:hint="cs"/>
          <w:rtl/>
        </w:rPr>
        <w:t xml:space="preserve"> </w:t>
      </w:r>
      <w:r>
        <w:rPr>
          <w:rFonts w:hint="cs"/>
          <w:rtl/>
        </w:rPr>
        <w:t xml:space="preserve">ينشأ عنها (والذي يجب أن يتضمن أي خلاف فيما يتعلق </w:t>
      </w:r>
      <w:r w:rsidR="00EE79DF">
        <w:rPr>
          <w:rFonts w:hint="cs"/>
          <w:rtl/>
        </w:rPr>
        <w:t>بأي</w:t>
      </w:r>
      <w:r>
        <w:rPr>
          <w:rFonts w:hint="cs"/>
          <w:rtl/>
        </w:rPr>
        <w:t xml:space="preserve"> إشعار، أو قرار، أو تعليمات، أو اعتماد أو مصادقة، أو (عدم تحقق ذلك)، أو شهادة، أو ممارسة </w:t>
      </w:r>
      <w:r w:rsidR="00EE79DF">
        <w:rPr>
          <w:rFonts w:hint="cs"/>
          <w:rtl/>
        </w:rPr>
        <w:t>أي</w:t>
      </w:r>
      <w:r>
        <w:rPr>
          <w:rFonts w:hint="cs"/>
          <w:rtl/>
        </w:rPr>
        <w:t xml:space="preserve"> سلطة تقديرية (أو عدم ممارسة </w:t>
      </w:r>
      <w:r w:rsidR="00EE79DF">
        <w:rPr>
          <w:rFonts w:hint="cs"/>
          <w:rtl/>
        </w:rPr>
        <w:t>أي</w:t>
      </w:r>
      <w:r>
        <w:rPr>
          <w:rFonts w:hint="cs"/>
          <w:rtl/>
        </w:rPr>
        <w:t xml:space="preserve"> سلطة تقديرية) من قبل المالك أو شركة خدمات الطاقة، وعلى حسب مقتضي الحال، سواء أثناء أو قبل أو بعد تعليق أو إنهاء هذه الشروط والأحكام، فيجوز لأحد الطرفين إشعار الطرف الآخر بوجود هذه النزاعات، ويتعين على كل من المالك وشركة خدمات الطاقة بذل كافة المساعي المعقولة لتسوية هذه النزاعات وديًا.</w:t>
      </w:r>
    </w:p>
    <w:p w14:paraId="4E4C4138" w14:textId="1994B182" w:rsidR="00514B2F" w:rsidRDefault="008E5E45" w:rsidP="00CA7751">
      <w:pPr>
        <w:pStyle w:val="Heading3"/>
        <w:tabs>
          <w:tab w:val="left" w:pos="709"/>
        </w:tabs>
        <w:bidi/>
        <w:ind w:left="1429"/>
        <w:rPr>
          <w:rtl/>
        </w:rPr>
      </w:pPr>
      <w:r>
        <w:rPr>
          <w:rFonts w:hint="cs"/>
          <w:rtl/>
        </w:rPr>
        <w:t xml:space="preserve"> وفي حالة عدم تسوية هذه النزاعات وديًا، تتم تسويتها على نحو لا رجعة فيه عن طريق المركز السعودي للتحكيم التجاري وذلك وفقًا لقواعد التحكيم الخاصة به كما يتم تطبيق ما يلي:</w:t>
      </w:r>
    </w:p>
    <w:p w14:paraId="04BA4437" w14:textId="00162328" w:rsidR="00A17343" w:rsidRDefault="00A17343" w:rsidP="00CA7751">
      <w:pPr>
        <w:pStyle w:val="Heading4"/>
        <w:bidi/>
        <w:rPr>
          <w:rtl/>
        </w:rPr>
      </w:pPr>
      <w:r>
        <w:rPr>
          <w:rFonts w:hint="cs"/>
          <w:rtl/>
        </w:rPr>
        <w:t>يتم إجراء التحكيم باللغة الإنجليزية ويجب أن تكون جميع الوثائق المقدمة أو الناتجة عن هذا النزاع باللغة الإنجليزية؛</w:t>
      </w:r>
    </w:p>
    <w:p w14:paraId="4D52AA79" w14:textId="2B170C63" w:rsidR="00A17343" w:rsidRDefault="00A17343" w:rsidP="00CA7751">
      <w:pPr>
        <w:pStyle w:val="Heading4"/>
        <w:bidi/>
        <w:rPr>
          <w:rtl/>
        </w:rPr>
      </w:pPr>
      <w:r>
        <w:rPr>
          <w:rFonts w:hint="cs"/>
          <w:rtl/>
        </w:rPr>
        <w:t>لا يجوز تقييد الأطراف في اختيارهم للمحكم ولا تقييدهم أيضًا باللجنة المشَكلة من قبل المركز السعودي للتحكيم التجاري.</w:t>
      </w:r>
    </w:p>
    <w:p w14:paraId="2E43006B" w14:textId="3E46FDCF" w:rsidR="00A17343" w:rsidRDefault="00A17343" w:rsidP="00CA7751">
      <w:pPr>
        <w:pStyle w:val="Heading4"/>
        <w:bidi/>
        <w:rPr>
          <w:rtl/>
        </w:rPr>
      </w:pPr>
      <w:r>
        <w:rPr>
          <w:rFonts w:hint="cs"/>
          <w:rtl/>
        </w:rPr>
        <w:t>إجراء عملية التحكيم بواسطة ثلاثة محكمين يُشار إلى كل منهم منفردًا باسم ("المحكم" وعند إجراء التحكيم مجتمعين يُشار إليهم باسم "هيئة تحكيم") أو، في حال إذا اتفق الطرفان على إجراء التحكيم بواسطة محكم واحد، فيتعين تطبيق القواعد في هذا الصدد؛</w:t>
      </w:r>
    </w:p>
    <w:p w14:paraId="4483B335" w14:textId="68F7BD68" w:rsidR="00A17343" w:rsidRDefault="00A17343" w:rsidP="00CA7751">
      <w:pPr>
        <w:pStyle w:val="Heading4"/>
        <w:bidi/>
        <w:rPr>
          <w:rtl/>
        </w:rPr>
      </w:pPr>
      <w:r>
        <w:rPr>
          <w:rFonts w:hint="cs"/>
          <w:rtl/>
        </w:rPr>
        <w:t>يجب أن يكون كل محكم مؤهلاً على نحو معقول فيما يتعلق بطبيعة النزاع، كما يتعين أيضًا أن يكون المحكم الثالث في هيئة التحكيم أو المحكم الفردي محاميًا مؤهلاً، حسب اقتضاء الحال؛</w:t>
      </w:r>
    </w:p>
    <w:p w14:paraId="049B13FF" w14:textId="663F723A" w:rsidR="00A17343" w:rsidRDefault="00A17343" w:rsidP="00CA7751">
      <w:pPr>
        <w:pStyle w:val="Heading4"/>
        <w:bidi/>
        <w:rPr>
          <w:rtl/>
        </w:rPr>
      </w:pPr>
      <w:r>
        <w:rPr>
          <w:rFonts w:hint="cs"/>
          <w:rtl/>
        </w:rPr>
        <w:t>إذا لم تتمكن الأطراف من التوصل إلى اتفاق بشأن هوية أي محكم في غضون عشرين يومًا من إحالة النزاع إلى التحكيم، فعندئذ يتم تعيين هذا المحكم وفقًا للقواعد؛</w:t>
      </w:r>
    </w:p>
    <w:p w14:paraId="2B0E19C7" w14:textId="032A2EF4" w:rsidR="00A17343" w:rsidRDefault="00A17343" w:rsidP="00CA7751">
      <w:pPr>
        <w:pStyle w:val="Heading4"/>
        <w:bidi/>
        <w:rPr>
          <w:rtl/>
        </w:rPr>
      </w:pPr>
      <w:r>
        <w:rPr>
          <w:rFonts w:hint="cs"/>
          <w:rtl/>
        </w:rPr>
        <w:t>لا يكون الشخص مؤهلاً للتعيين كمحكم إذا كان في أي وقت موظفًا أو وكيلًا لأي من الطرفين، أو كان استشاريًا أو مستشارًا لأي منهما أو كان عضوًا في الشركة المشتركة في النزاع ولا يجوز أن يكون المحكم الثالث في هيئة التحكيم أو المحكم المنفرد، على حسب مقتضى الحال، حاملًا لجنسية أي من الطرفين؛ و</w:t>
      </w:r>
    </w:p>
    <w:p w14:paraId="3F59FBBD" w14:textId="4483F8A7" w:rsidR="00A17343" w:rsidRPr="00985D86" w:rsidRDefault="00A17343" w:rsidP="00CA7751">
      <w:pPr>
        <w:pStyle w:val="Heading4"/>
        <w:bidi/>
        <w:rPr>
          <w:rtl/>
        </w:rPr>
      </w:pPr>
      <w:r>
        <w:rPr>
          <w:rFonts w:hint="cs"/>
          <w:rtl/>
        </w:rPr>
        <w:t>يجب أن تكون جميع قرارات هيئة التحكيم أو، بحسب مقتضى الحال، قرارات المحكم، نهائية وملزمة للأطراف ويجب تنفيذها على الفور من قبلهم، (إلى أقصى حد تسمح به الأنظمة المعمول بها) ولا تخضع للاستئناف أو إعادة النظر من قبل المحكمة (جميع الحقوق التي يتنازل عنها الأطراف بموجبه).</w:t>
      </w:r>
    </w:p>
    <w:p w14:paraId="5E6EE346" w14:textId="77777777" w:rsidR="00514B2F" w:rsidRPr="00985D86" w:rsidRDefault="008E5E45" w:rsidP="00CA7751">
      <w:pPr>
        <w:pStyle w:val="Heading1"/>
        <w:numPr>
          <w:ilvl w:val="0"/>
          <w:numId w:val="3"/>
        </w:numPr>
        <w:bidi/>
        <w:rPr>
          <w:rtl/>
        </w:rPr>
      </w:pPr>
      <w:bookmarkStart w:id="124" w:name="_Toc434998100"/>
      <w:r>
        <w:rPr>
          <w:rFonts w:hint="cs"/>
          <w:rtl/>
        </w:rPr>
        <w:t>أحكام متنوعة</w:t>
      </w:r>
      <w:bookmarkEnd w:id="124"/>
    </w:p>
    <w:p w14:paraId="5F11DDC7" w14:textId="77777777" w:rsidR="00514B2F" w:rsidRPr="00985D86" w:rsidRDefault="008E5E45" w:rsidP="00CA7751">
      <w:pPr>
        <w:pStyle w:val="Heading2"/>
        <w:numPr>
          <w:ilvl w:val="1"/>
          <w:numId w:val="3"/>
        </w:numPr>
        <w:bidi/>
        <w:ind w:left="810"/>
        <w:rPr>
          <w:rtl/>
        </w:rPr>
      </w:pPr>
      <w:bookmarkStart w:id="125" w:name="_Ref385176595"/>
      <w:bookmarkStart w:id="126" w:name="_Ref373069470"/>
      <w:bookmarkStart w:id="127" w:name="_Ref372082419"/>
      <w:bookmarkStart w:id="128" w:name="_Ref325109004"/>
      <w:bookmarkStart w:id="129" w:name="_Toc337505523"/>
      <w:r>
        <w:rPr>
          <w:rFonts w:hint="cs"/>
          <w:rtl/>
        </w:rPr>
        <w:t xml:space="preserve"> التنازل</w:t>
      </w:r>
      <w:bookmarkEnd w:id="125"/>
    </w:p>
    <w:p w14:paraId="4B7603F8" w14:textId="77777777" w:rsidR="00514B2F" w:rsidRPr="00985D86" w:rsidRDefault="008E5E45" w:rsidP="00514B2F">
      <w:pPr>
        <w:pStyle w:val="Heading3"/>
        <w:numPr>
          <w:ilvl w:val="0"/>
          <w:numId w:val="0"/>
        </w:numPr>
        <w:tabs>
          <w:tab w:val="left" w:pos="709"/>
        </w:tabs>
        <w:bidi/>
        <w:ind w:left="709"/>
        <w:rPr>
          <w:rtl/>
        </w:rPr>
      </w:pPr>
      <w:r>
        <w:rPr>
          <w:rFonts w:hint="cs"/>
          <w:rtl/>
        </w:rPr>
        <w:t>لا يجوز لأي طرف التنازل عن حقوقه و/ أو التزاماته بموجب هذه الشروط والأحكام أو إحالتها بأي شكل آخر دون الحصول على موافقة كتابية مسبقة من الطرف الآخر.</w:t>
      </w:r>
    </w:p>
    <w:p w14:paraId="0983116C" w14:textId="77777777" w:rsidR="00514B2F" w:rsidRPr="00985D86" w:rsidRDefault="008E5E45" w:rsidP="00CA7751">
      <w:pPr>
        <w:pStyle w:val="Heading2"/>
        <w:numPr>
          <w:ilvl w:val="1"/>
          <w:numId w:val="3"/>
        </w:numPr>
        <w:bidi/>
        <w:ind w:left="810"/>
        <w:rPr>
          <w:rtl/>
        </w:rPr>
      </w:pPr>
      <w:bookmarkStart w:id="130" w:name="_Ref372082362"/>
      <w:r>
        <w:rPr>
          <w:rFonts w:hint="cs"/>
          <w:rtl/>
        </w:rPr>
        <w:lastRenderedPageBreak/>
        <w:t xml:space="preserve"> الخصوصية والسرية</w:t>
      </w:r>
      <w:bookmarkEnd w:id="130"/>
    </w:p>
    <w:p w14:paraId="044004ED" w14:textId="77777777" w:rsidR="00514B2F" w:rsidRPr="00985D86" w:rsidRDefault="008E5E45" w:rsidP="00CA7751">
      <w:pPr>
        <w:pStyle w:val="Heading3"/>
        <w:keepNext/>
        <w:tabs>
          <w:tab w:val="left" w:pos="709"/>
        </w:tabs>
        <w:bidi/>
        <w:ind w:left="1429"/>
        <w:rPr>
          <w:rtl/>
        </w:rPr>
      </w:pPr>
      <w:bookmarkStart w:id="131" w:name="_Ref372082363"/>
      <w:r>
        <w:rPr>
          <w:rFonts w:hint="cs"/>
          <w:rtl/>
        </w:rPr>
        <w:t>يوافق كل طرف على عدم الإفصاح عن أي معلومات سرية للطرف الآخر ولا يتم الإفصاح عنها وفقًا لهذه الشروط والأحكام دون موافقة كتابية مسبقة من الطرف الآخر، باستثناء الحالات التي تكون فيها هذه المعلومات:</w:t>
      </w:r>
      <w:bookmarkEnd w:id="131"/>
    </w:p>
    <w:p w14:paraId="27099D6A" w14:textId="77777777" w:rsidR="00514B2F" w:rsidRPr="00985D86" w:rsidRDefault="008E5E45" w:rsidP="00CA7751">
      <w:pPr>
        <w:pStyle w:val="Heading4"/>
        <w:tabs>
          <w:tab w:val="left" w:pos="709"/>
        </w:tabs>
        <w:bidi/>
        <w:rPr>
          <w:rtl/>
        </w:rPr>
      </w:pPr>
      <w:bookmarkStart w:id="132" w:name="_Ref372082364"/>
      <w:r>
        <w:rPr>
          <w:rFonts w:hint="cs"/>
          <w:rtl/>
        </w:rPr>
        <w:t>متاحة للاستخدام العام بطريق غير انتهاك هذه الشروط والأحكام؛</w:t>
      </w:r>
      <w:bookmarkEnd w:id="132"/>
    </w:p>
    <w:p w14:paraId="36E8B085" w14:textId="77777777" w:rsidR="00514B2F" w:rsidRPr="00985D86" w:rsidRDefault="008E5E45" w:rsidP="00CA7751">
      <w:pPr>
        <w:pStyle w:val="Heading4"/>
        <w:tabs>
          <w:tab w:val="left" w:pos="709"/>
        </w:tabs>
        <w:bidi/>
        <w:rPr>
          <w:rtl/>
        </w:rPr>
      </w:pPr>
      <w:bookmarkStart w:id="133" w:name="_Ref372082365"/>
      <w:r>
        <w:rPr>
          <w:rFonts w:hint="cs"/>
          <w:rtl/>
        </w:rPr>
        <w:t>المعروفة قانونًا لدى الطرف الذي يفصح عنها؛</w:t>
      </w:r>
      <w:bookmarkEnd w:id="133"/>
    </w:p>
    <w:p w14:paraId="17C89CF6" w14:textId="77777777" w:rsidR="00514B2F" w:rsidRPr="00985D86" w:rsidRDefault="008E5E45" w:rsidP="00CA7751">
      <w:pPr>
        <w:pStyle w:val="Heading4"/>
        <w:tabs>
          <w:tab w:val="left" w:pos="709"/>
        </w:tabs>
        <w:bidi/>
        <w:rPr>
          <w:rtl/>
        </w:rPr>
      </w:pPr>
      <w:bookmarkStart w:id="134" w:name="_Ref372082366"/>
      <w:r>
        <w:rPr>
          <w:rFonts w:hint="cs"/>
          <w:rtl/>
        </w:rPr>
        <w:t>تمت الموافقة على الإفصاح عنها كتابةً من قبل ممثل مفوض للطرف صاحب المعلومات؛</w:t>
      </w:r>
      <w:bookmarkEnd w:id="134"/>
    </w:p>
    <w:p w14:paraId="063A3727" w14:textId="77777777" w:rsidR="00514B2F" w:rsidRPr="00985D86" w:rsidRDefault="008E5E45" w:rsidP="00CA7751">
      <w:pPr>
        <w:pStyle w:val="Heading4"/>
        <w:tabs>
          <w:tab w:val="left" w:pos="709"/>
        </w:tabs>
        <w:bidi/>
        <w:rPr>
          <w:rtl/>
        </w:rPr>
      </w:pPr>
      <w:bookmarkStart w:id="135" w:name="_Ref372082367"/>
      <w:r>
        <w:rPr>
          <w:rFonts w:hint="cs"/>
          <w:rtl/>
        </w:rPr>
        <w:t>تم الكشف عنها فقط لموظفي الطرف أو أعضاء مجلس الإدارة أو مدققي الحسابات أو شركات التأمين أو المحامين أو المقرضين أو الأشخاص الآخرين الذين لديهم سبب مشروع لمعرفة هذه المعلومات؛</w:t>
      </w:r>
      <w:bookmarkEnd w:id="135"/>
      <w:r>
        <w:rPr>
          <w:rFonts w:hint="cs"/>
          <w:rtl/>
        </w:rPr>
        <w:t xml:space="preserve"> أو</w:t>
      </w:r>
    </w:p>
    <w:p w14:paraId="026285F9" w14:textId="77777777" w:rsidR="00514B2F" w:rsidRPr="00985D86" w:rsidRDefault="008E5E45" w:rsidP="00CA7751">
      <w:pPr>
        <w:pStyle w:val="Heading4"/>
        <w:tabs>
          <w:tab w:val="left" w:pos="709"/>
        </w:tabs>
        <w:bidi/>
        <w:rPr>
          <w:rtl/>
        </w:rPr>
      </w:pPr>
      <w:r>
        <w:rPr>
          <w:rFonts w:hint="cs"/>
          <w:rtl/>
        </w:rPr>
        <w:t>مطلوب الكشف عنها بموجب الأنظمة</w:t>
      </w:r>
      <w:bookmarkStart w:id="136" w:name="_Ref372082368"/>
      <w:bookmarkEnd w:id="136"/>
      <w:r>
        <w:rPr>
          <w:rFonts w:hint="cs"/>
          <w:rtl/>
        </w:rPr>
        <w:t>.</w:t>
      </w:r>
    </w:p>
    <w:p w14:paraId="18BA5AC8" w14:textId="6431F98C" w:rsidR="00514B2F" w:rsidRPr="004520B8" w:rsidRDefault="008E5E45" w:rsidP="00CA7751">
      <w:pPr>
        <w:pStyle w:val="Heading3"/>
        <w:tabs>
          <w:tab w:val="left" w:pos="709"/>
        </w:tabs>
        <w:bidi/>
        <w:ind w:left="1429"/>
        <w:rPr>
          <w:rtl/>
        </w:rPr>
      </w:pPr>
      <w:bookmarkStart w:id="137" w:name="_Ref372082378"/>
      <w:r>
        <w:rPr>
          <w:rFonts w:hint="cs"/>
          <w:rtl/>
        </w:rPr>
        <w:t xml:space="preserve">فور انتهاء </w:t>
      </w:r>
      <w:r w:rsidR="00CA7751">
        <w:rPr>
          <w:rFonts w:hint="cs"/>
          <w:rtl/>
        </w:rPr>
        <w:t>المدة،</w:t>
      </w:r>
      <w:r>
        <w:rPr>
          <w:rFonts w:hint="cs"/>
          <w:rtl/>
        </w:rPr>
        <w:t xml:space="preserve"> يجب على شركة خدمات الطاقة إعادة المواد ومواد العقد إلى المالك.</w:t>
      </w:r>
    </w:p>
    <w:p w14:paraId="40395C69" w14:textId="77777777" w:rsidR="00514B2F" w:rsidRPr="00985D86" w:rsidRDefault="008E5E45" w:rsidP="00CA7751">
      <w:pPr>
        <w:pStyle w:val="Heading3"/>
        <w:tabs>
          <w:tab w:val="left" w:pos="709"/>
        </w:tabs>
        <w:bidi/>
        <w:ind w:left="1429"/>
        <w:rPr>
          <w:rtl/>
        </w:rPr>
      </w:pPr>
      <w:r w:rsidRPr="00985D86">
        <w:fldChar w:fldCharType="begin"/>
      </w:r>
      <w:r>
        <w:rPr>
          <w:rtl/>
        </w:rPr>
        <w:instrText xml:space="preserve"> </w:instrText>
      </w:r>
      <w:r w:rsidRPr="00985D86">
        <w:instrText xml:space="preserve">REF _Ref372082362 \w \h \* MERGEFORMAT </w:instrText>
      </w:r>
      <w:r w:rsidRPr="00985D86">
        <w:fldChar w:fldCharType="separate"/>
      </w:r>
      <w:r w:rsidR="00750D38">
        <w:rPr>
          <w:rtl/>
        </w:rPr>
        <w:t>‏11.2</w:t>
      </w:r>
      <w:r w:rsidRPr="00985D86">
        <w:fldChar w:fldCharType="end"/>
      </w:r>
      <w:r>
        <w:rPr>
          <w:rFonts w:hint="cs"/>
          <w:rtl/>
        </w:rPr>
        <w:t xml:space="preserve"> تظل الالتزامات المنصوص عليها في هذا البند سارية بعد انتهاء الصلاحية أو الإنهاء المبكر لهذه الشروط والأحكام.</w:t>
      </w:r>
      <w:bookmarkEnd w:id="137"/>
    </w:p>
    <w:p w14:paraId="739B0A00" w14:textId="77777777" w:rsidR="00514B2F" w:rsidRPr="00985D86" w:rsidRDefault="008E5E45" w:rsidP="00CA7751">
      <w:pPr>
        <w:pStyle w:val="Heading2"/>
        <w:numPr>
          <w:ilvl w:val="1"/>
          <w:numId w:val="3"/>
        </w:numPr>
        <w:bidi/>
        <w:ind w:left="810"/>
        <w:rPr>
          <w:rtl/>
        </w:rPr>
      </w:pPr>
      <w:bookmarkStart w:id="138" w:name="_Ref373009582"/>
      <w:bookmarkEnd w:id="126"/>
      <w:bookmarkEnd w:id="127"/>
      <w:r>
        <w:rPr>
          <w:rFonts w:hint="cs"/>
          <w:rtl/>
        </w:rPr>
        <w:t>التعديلات</w:t>
      </w:r>
    </w:p>
    <w:p w14:paraId="1DDB8462" w14:textId="77777777" w:rsidR="00514B2F" w:rsidRPr="00985D86" w:rsidRDefault="008E5E45" w:rsidP="00514B2F">
      <w:pPr>
        <w:pStyle w:val="wText1"/>
        <w:tabs>
          <w:tab w:val="left" w:pos="709"/>
        </w:tabs>
        <w:bidi/>
        <w:rPr>
          <w:rtl/>
        </w:rPr>
      </w:pPr>
      <w:r>
        <w:rPr>
          <w:rFonts w:hint="cs"/>
          <w:rtl/>
        </w:rPr>
        <w:t>لن يكون أي تغيير في هذه الشروط والأحكام ساريًا ما لم يكن مكتوبًا وموقعًا من قبل أو نيابة عن الأطراف.</w:t>
      </w:r>
    </w:p>
    <w:bookmarkEnd w:id="128"/>
    <w:bookmarkEnd w:id="129"/>
    <w:bookmarkEnd w:id="138"/>
    <w:p w14:paraId="09726A1D" w14:textId="77777777" w:rsidR="00514B2F" w:rsidRPr="00985D86" w:rsidRDefault="008E5E45" w:rsidP="00CA7751">
      <w:pPr>
        <w:pStyle w:val="Heading2"/>
        <w:numPr>
          <w:ilvl w:val="1"/>
          <w:numId w:val="3"/>
        </w:numPr>
        <w:bidi/>
        <w:ind w:left="810"/>
        <w:rPr>
          <w:rtl/>
        </w:rPr>
      </w:pPr>
      <w:r>
        <w:rPr>
          <w:rFonts w:hint="cs"/>
          <w:rtl/>
        </w:rPr>
        <w:t>اللغة</w:t>
      </w:r>
    </w:p>
    <w:p w14:paraId="055D8B18" w14:textId="74D13D93" w:rsidR="00514B2F" w:rsidRPr="00985D86" w:rsidRDefault="008E5E45" w:rsidP="00CA7751">
      <w:pPr>
        <w:pStyle w:val="Heading3"/>
        <w:tabs>
          <w:tab w:val="left" w:pos="709"/>
        </w:tabs>
        <w:bidi/>
        <w:ind w:left="1429"/>
        <w:rPr>
          <w:rtl/>
        </w:rPr>
      </w:pPr>
      <w:r>
        <w:rPr>
          <w:rFonts w:hint="cs"/>
          <w:rtl/>
        </w:rPr>
        <w:t>يجب أن تكون هذه الشروط والأحكام وتقرير الدراسة التفصيلية للمرافق وجميع الوثائق والآليات وغيرها من المواد ذات الصلة (بما في ذلك الإشعارات) باللغة الإنجليزية.</w:t>
      </w:r>
    </w:p>
    <w:p w14:paraId="70ADBFCE" w14:textId="41AC230A" w:rsidR="00514B2F" w:rsidRPr="00985D86" w:rsidRDefault="008E5E45" w:rsidP="00CA7751">
      <w:pPr>
        <w:pStyle w:val="Heading3"/>
        <w:tabs>
          <w:tab w:val="left" w:pos="709"/>
        </w:tabs>
        <w:bidi/>
        <w:ind w:left="1429"/>
        <w:rPr>
          <w:rtl/>
        </w:rPr>
      </w:pPr>
      <w:r>
        <w:rPr>
          <w:rFonts w:hint="cs"/>
          <w:rtl/>
        </w:rPr>
        <w:t xml:space="preserve"> يتعين على كل من الطرفين التأكد من أن كل عضو من موظفيهما، وفي حالة شركة خدمات الطاقة، التأكد من أن كل عضو من موظفي مقاولها من الباطن، والذي قد يُعد ضروريًا للتواصل مع ممثلي الأطراف من وقت لآخر كجزء من أداء واجباته، قادرًا على التحدث باللغة الإنجليزية.</w:t>
      </w:r>
    </w:p>
    <w:p w14:paraId="54A4227E" w14:textId="4EAA36DD" w:rsidR="00514B2F" w:rsidRDefault="00EE79DF" w:rsidP="00CA7751">
      <w:pPr>
        <w:pStyle w:val="Heading3"/>
        <w:tabs>
          <w:tab w:val="left" w:pos="709"/>
        </w:tabs>
        <w:bidi/>
        <w:ind w:left="1429"/>
        <w:rPr>
          <w:rtl/>
        </w:rPr>
      </w:pPr>
      <w:r>
        <w:rPr>
          <w:rFonts w:hint="cs"/>
          <w:rtl/>
        </w:rPr>
        <w:t>يتعين على شركة</w:t>
      </w:r>
      <w:r w:rsidR="008E5E45">
        <w:rPr>
          <w:rFonts w:hint="cs"/>
          <w:rtl/>
        </w:rPr>
        <w:t xml:space="preserve"> خدمات الطاقة أن تطلب من المقاول من الباطن، الاحتفاظ بجميع سجلات المواد الخاصة بالمشروع باللغة الإنجليزية.</w:t>
      </w:r>
    </w:p>
    <w:p w14:paraId="241708E9" w14:textId="396EB39C" w:rsidR="00954D4D" w:rsidRDefault="00954D4D" w:rsidP="00954D4D">
      <w:pPr>
        <w:pStyle w:val="Heading2"/>
        <w:bidi/>
        <w:rPr>
          <w:rtl/>
        </w:rPr>
      </w:pPr>
      <w:r>
        <w:rPr>
          <w:rFonts w:hint="cs"/>
          <w:rtl/>
        </w:rPr>
        <w:t xml:space="preserve"> أخلاقيات العمل والامتثال</w:t>
      </w:r>
    </w:p>
    <w:p w14:paraId="66ED360B" w14:textId="405BDAF1" w:rsidR="00954D4D" w:rsidRDefault="00954D4D" w:rsidP="00CA7751">
      <w:pPr>
        <w:pStyle w:val="Heading3"/>
        <w:bidi/>
        <w:rPr>
          <w:rtl/>
        </w:rPr>
      </w:pPr>
      <w:r>
        <w:rPr>
          <w:rFonts w:hint="cs"/>
          <w:rtl/>
        </w:rPr>
        <w:t>لغرض الفقرة 11-5:</w:t>
      </w:r>
    </w:p>
    <w:p w14:paraId="1EEB13E3" w14:textId="73079586" w:rsidR="00954D4D" w:rsidRDefault="00954D4D" w:rsidP="00CA7751">
      <w:pPr>
        <w:pStyle w:val="Heading4"/>
        <w:bidi/>
        <w:rPr>
          <w:rtl/>
        </w:rPr>
      </w:pPr>
      <w:r>
        <w:rPr>
          <w:rFonts w:hint="cs"/>
          <w:rtl/>
        </w:rPr>
        <w:t>لا</w:t>
      </w:r>
      <w:r w:rsidR="00EE79DF">
        <w:rPr>
          <w:rFonts w:hint="cs"/>
          <w:rtl/>
        </w:rPr>
        <w:t xml:space="preserve"> </w:t>
      </w:r>
      <w:r>
        <w:rPr>
          <w:rFonts w:hint="cs"/>
          <w:rtl/>
        </w:rPr>
        <w:t>يقصد بمصطلح "الطرف" أو "الأطراف" الأطراف أنفسهم فحسب، بل يتضمن أيضًا الموظفين والمديرين وأعضاء مجلس الإدارة والممثلين المعنيين.</w:t>
      </w:r>
    </w:p>
    <w:p w14:paraId="64C423B9" w14:textId="4B517A92" w:rsidR="00954D4D" w:rsidRDefault="00954D4D" w:rsidP="00CA7751">
      <w:pPr>
        <w:pStyle w:val="Heading4"/>
        <w:bidi/>
        <w:rPr>
          <w:rtl/>
        </w:rPr>
      </w:pPr>
      <w:r>
        <w:rPr>
          <w:rFonts w:hint="cs"/>
          <w:rtl/>
        </w:rPr>
        <w:t>يُقصد بمصطلح "المالك المستفيد النهائي" أي شخص طبيعي يمتلك في النهاية، بشكل مباشر أو غير مباشر، 25٪ أو أكثر من حقوق التصويت أو رأس مال الأسهم، أو يمارس سلطة إدارية على الهيئات التنظيمية أو الإدارية أو على الجمعية العمومية للأطراف</w:t>
      </w:r>
    </w:p>
    <w:p w14:paraId="2C4B63F4" w14:textId="54B8B5A7" w:rsidR="00954D4D" w:rsidRDefault="00954D4D" w:rsidP="00CA7751">
      <w:pPr>
        <w:pStyle w:val="Heading4"/>
        <w:bidi/>
        <w:rPr>
          <w:rtl/>
        </w:rPr>
      </w:pPr>
      <w:r>
        <w:rPr>
          <w:rFonts w:hint="cs"/>
          <w:rtl/>
        </w:rPr>
        <w:t xml:space="preserve">"الشخص التابع" يقصد به </w:t>
      </w:r>
      <w:r w:rsidR="00EE79DF">
        <w:rPr>
          <w:rFonts w:hint="cs"/>
          <w:rtl/>
        </w:rPr>
        <w:t>أي</w:t>
      </w:r>
      <w:r>
        <w:rPr>
          <w:rFonts w:hint="cs"/>
          <w:rtl/>
        </w:rPr>
        <w:t xml:space="preserve"> شخص طبيعي أو اعتباري يؤدي خدمات لصالح أو نيابة عن أي طرف فيما يتعلق بهذه </w:t>
      </w:r>
      <w:r w:rsidR="00CA7751">
        <w:rPr>
          <w:rFonts w:hint="cs"/>
          <w:rtl/>
        </w:rPr>
        <w:t>الاتفاقية،</w:t>
      </w:r>
      <w:r>
        <w:rPr>
          <w:rFonts w:hint="cs"/>
          <w:rtl/>
        </w:rPr>
        <w:t xml:space="preserve"> بما في ذلك على سبيل المثال لا الحصر، الوكلاء والمقاولين من الباطن والتابعين والمستشارين والشركاء والمتعاونين في المشروعات المشتركة، الشركات التابعة أو الفرعية المملوكة في مجملها أو معظمها لهذا الطرف.</w:t>
      </w:r>
    </w:p>
    <w:p w14:paraId="6F29D2F2" w14:textId="031533CA" w:rsidR="00954D4D" w:rsidRDefault="00954D4D" w:rsidP="00CA7751">
      <w:pPr>
        <w:pStyle w:val="Heading4"/>
        <w:bidi/>
        <w:rPr>
          <w:rtl/>
        </w:rPr>
      </w:pPr>
      <w:r>
        <w:rPr>
          <w:rFonts w:hint="cs"/>
          <w:rtl/>
        </w:rPr>
        <w:t xml:space="preserve">"أنظمة العقوبات" يقصد بها (أولًا): أي عقوبات أو محظورات أو متطلبات مفروضة بموجب أي أمر تنفيذي أو أي برنامج عقوبات يديره مكتب مراقبة الأصول الأجنبية التابع لوزارة الخزانة الأمريكية (ثانيًا): أي عقوبات أو متطلبات مفروضة بموجب أنظمة أو لوائح مماثلة يسنها مجلس الأمن التابع للأمم </w:t>
      </w:r>
      <w:r>
        <w:rPr>
          <w:rFonts w:hint="cs"/>
          <w:rtl/>
        </w:rPr>
        <w:lastRenderedPageBreak/>
        <w:t>المتحدة أو الاتحاد الأوروبي أو أي من الدول الأعضاء فيه أو خزانة صاحبة الجلالة أو أي سلطة عقوبات أخرى ذات صلة.</w:t>
      </w:r>
    </w:p>
    <w:p w14:paraId="5F707957" w14:textId="215332A8" w:rsidR="00954D4D" w:rsidRDefault="00954D4D" w:rsidP="00CA7751">
      <w:pPr>
        <w:pStyle w:val="Heading4"/>
        <w:bidi/>
        <w:rPr>
          <w:rtl/>
        </w:rPr>
      </w:pPr>
      <w:r>
        <w:rPr>
          <w:rFonts w:hint="cs"/>
          <w:rtl/>
        </w:rPr>
        <w:t xml:space="preserve">"الطرف الخاضع للعقوبات" يقصد به أي شخص يخضع للمراقبة </w:t>
      </w:r>
      <w:r w:rsidR="00EE79DF">
        <w:rPr>
          <w:rFonts w:hint="cs"/>
          <w:rtl/>
        </w:rPr>
        <w:t>التجارية</w:t>
      </w:r>
      <w:r>
        <w:rPr>
          <w:rFonts w:hint="cs"/>
          <w:rtl/>
        </w:rPr>
        <w:t xml:space="preserve"> أو قيود العقوبات بموجب القوائم التي تحتفظ بها الولايات المتحدة أو الاتحاد الأوروبي أو الأمم المتحدة أو البلدان الأخرى، بما في ذلك، على سبيل المثال لا الحصر، قائمة الاتحاد الأوروبي للأطراف الخاضعة للعقوبات، وقوائم الولايات المتحدة الخاصة بالمواطنين المعينين بشكل خاص والأشخاص المحظورين، وقائمة المتهربين من العقوبات الأجنبية، والأطراف المرفوضة، والأطراف المحظورة، وقائمة الكيانات الأمريكية، والأطراف الخاضعة للعقوبات بموجب برامج عقوبات عدم الانتشار التابعة لوزارة الخارجية الأمريكية، والقوائم المكافئة للأطراف المقيدة أو المحظورة المحتفظ بها بموجب القوانين المعمول بها في الدول الأخرى.</w:t>
      </w:r>
    </w:p>
    <w:p w14:paraId="1A12E8EC" w14:textId="16AEE68B" w:rsidR="00360947" w:rsidRDefault="00360947" w:rsidP="00CA7751">
      <w:pPr>
        <w:pStyle w:val="Heading4"/>
        <w:bidi/>
        <w:rPr>
          <w:rtl/>
        </w:rPr>
      </w:pPr>
      <w:r>
        <w:rPr>
          <w:rFonts w:hint="cs"/>
          <w:rtl/>
        </w:rPr>
        <w:t>"قوانين مكافحة الفساد" يقصد بها جميع القوانين والقواعد واللوائح الخاصة بأي ولاية قضائية سارية على الأطراف فيما يتعلق بالرشوة أو الفساد ، بما في ذلك قانون الرشوة في المملكة المتحدة، وقانون الشفافية ومكافحة الفساد وتحديث الحياة الاقتصادية في فرنسا بتاريخ 9 ديسمبر 2016 وغيرها من القوانين المعمول بها للامتثال لاتفاقية منظمة التعاون الاقتصادي والتنمية المؤرخة في 17 ديسمبر 1997 بشأن مكافحة رشوة الموظفين العموميين الأجانب في المعاملات التجارية الدولية واتفاقية الأمم المتحدة لمكافحة الفساد المؤرخة في 31 أكتوبر 2003.</w:t>
      </w:r>
    </w:p>
    <w:p w14:paraId="4AF5412B" w14:textId="77777777" w:rsidR="00360947" w:rsidRDefault="00360947" w:rsidP="00CA7751">
      <w:pPr>
        <w:pStyle w:val="Heading4"/>
        <w:bidi/>
        <w:rPr>
          <w:rtl/>
        </w:rPr>
      </w:pPr>
      <w:r>
        <w:rPr>
          <w:rFonts w:hint="cs"/>
          <w:rtl/>
        </w:rPr>
        <w:t>"قوانين مكافحة غسيل الأموال وتمويل الإرهاب" يقصد بها أي قوانين وقواعد وأنظمة لأي اختصاص قضائي ينطبق على الأطراف (أولًا) تم سنه للامتثال للمعايير الدولية لمجموعة العمل المالي بشأن مكافحة غسيل الأموال وتمويل الإرهاب وانتشار الأسلحة ("توصيات مجموعة العمل المالي") بتاريخ فبراير 2012، وتحديثاته في أكتوبر 2015 (ثانيًا) والتي لها هدف مماثل.</w:t>
      </w:r>
    </w:p>
    <w:p w14:paraId="2F1EC68B" w14:textId="77777777" w:rsidR="00360947" w:rsidRDefault="00360947" w:rsidP="00CA7751">
      <w:pPr>
        <w:pStyle w:val="Heading4"/>
        <w:bidi/>
        <w:rPr>
          <w:rtl/>
        </w:rPr>
      </w:pPr>
      <w:r>
        <w:rPr>
          <w:rFonts w:hint="cs"/>
          <w:rtl/>
        </w:rPr>
        <w:t>"تعارض المصالح" يقصد به أي رابط أو علاقة (تجارية أو مالية أو ملكية فكرية أو علاقات شخصية مع أفراد أو مؤسسات) لأحد الأطراف أو أي من المالك (المالكين) المستفيدين أو الشركات الفرعية (الشركات) أو الشخص المنتسب (الأشخاص المنتسبين) ممن لهم تأثير غير لائق على أداء واجبات ومسؤوليات الأطراف الرسمية فيما يتعلق بتطبيق هذه الاتفاقية.</w:t>
      </w:r>
    </w:p>
    <w:p w14:paraId="318A36D7" w14:textId="06BDF366" w:rsidR="00360947" w:rsidRDefault="00360947" w:rsidP="00CA7751">
      <w:pPr>
        <w:pStyle w:val="Heading3"/>
        <w:bidi/>
        <w:rPr>
          <w:rtl/>
        </w:rPr>
      </w:pPr>
      <w:r>
        <w:rPr>
          <w:rFonts w:hint="cs"/>
          <w:rtl/>
        </w:rPr>
        <w:t xml:space="preserve">فيما يتعلق بهذه </w:t>
      </w:r>
      <w:r w:rsidR="00CA7751">
        <w:rPr>
          <w:rFonts w:hint="cs"/>
          <w:rtl/>
        </w:rPr>
        <w:t>الاتفاقية،</w:t>
      </w:r>
      <w:r>
        <w:rPr>
          <w:rFonts w:hint="cs"/>
          <w:rtl/>
        </w:rPr>
        <w:t xml:space="preserve"> يقر كل طرف ويضمن أنه في تاريخ دخولها حيز التنفيذ وطوال مدة هذه الاتفاقية:</w:t>
      </w:r>
    </w:p>
    <w:p w14:paraId="2856F001" w14:textId="77777777" w:rsidR="00360947" w:rsidRDefault="00360947" w:rsidP="00CA7751">
      <w:pPr>
        <w:pStyle w:val="Heading4"/>
        <w:bidi/>
        <w:rPr>
          <w:rtl/>
        </w:rPr>
      </w:pPr>
      <w:r>
        <w:rPr>
          <w:rFonts w:hint="cs"/>
          <w:rtl/>
        </w:rPr>
        <w:t>يكون على دراية بأي قوانين سارية لمكافحة الفساد وقوانين العقوبات وقوانين مكافحة غسيل الأموال وتمويل الإرهاب، ويوافق على الامتثال لها؛</w:t>
      </w:r>
    </w:p>
    <w:p w14:paraId="1E39B113" w14:textId="02436C28" w:rsidR="00360947" w:rsidRDefault="00360947" w:rsidP="00CA7751">
      <w:pPr>
        <w:pStyle w:val="Heading4"/>
        <w:bidi/>
        <w:rPr>
          <w:rtl/>
        </w:rPr>
      </w:pPr>
      <w:r>
        <w:rPr>
          <w:rFonts w:hint="cs"/>
          <w:rtl/>
        </w:rPr>
        <w:t xml:space="preserve"> </w:t>
      </w:r>
      <w:r w:rsidR="00CA7751">
        <w:rPr>
          <w:rFonts w:hint="cs"/>
          <w:rtl/>
        </w:rPr>
        <w:t>وعلى</w:t>
      </w:r>
      <w:r>
        <w:rPr>
          <w:rFonts w:hint="cs"/>
          <w:rtl/>
        </w:rPr>
        <w:t xml:space="preserve"> حد علمه، تكون أي معلومات مقدمة إلى الطرف الآخر في استبيان امتثال شريك العمل المعمول به صحيحة وكاملة وقت توقيعها وإرسالها إلى الطرف الآخر، علاوة على </w:t>
      </w:r>
      <w:r w:rsidR="00CA7751">
        <w:rPr>
          <w:rFonts w:hint="cs"/>
          <w:rtl/>
        </w:rPr>
        <w:t>ذلك،</w:t>
      </w:r>
      <w:r>
        <w:rPr>
          <w:rFonts w:hint="cs"/>
          <w:rtl/>
        </w:rPr>
        <w:t xml:space="preserve"> يقر كل طرف بأن أي عدم دقة أو إغفال جسيم في الاستبيان السابق يشكل انتهاكًا بموجب المادة 8-2 المذكورة أعلاه؛</w:t>
      </w:r>
    </w:p>
    <w:p w14:paraId="5BE02D3B" w14:textId="7ADAD774" w:rsidR="00360947" w:rsidRDefault="00360947" w:rsidP="00CA7751">
      <w:pPr>
        <w:pStyle w:val="Heading4"/>
        <w:bidi/>
        <w:rPr>
          <w:rtl/>
        </w:rPr>
      </w:pPr>
      <w:r>
        <w:rPr>
          <w:rFonts w:hint="cs"/>
          <w:rtl/>
        </w:rPr>
        <w:t xml:space="preserve">لم ولن يعرض، بشكل مباشر أو غير مباشر، أو يعد أو يمنح أو يأذن أو يلتمس أو يقبل أي ميزة مالية غير مستحقة أو أي ميزة أخرى من أي نوع بأي شكل من الأشكال فيما يتعلق بهذه </w:t>
      </w:r>
      <w:r w:rsidR="00CA7751">
        <w:rPr>
          <w:rFonts w:hint="cs"/>
          <w:rtl/>
        </w:rPr>
        <w:t>الاتفاقية، أنه قد اتخذ</w:t>
      </w:r>
      <w:r>
        <w:rPr>
          <w:rFonts w:hint="cs"/>
          <w:rtl/>
        </w:rPr>
        <w:t xml:space="preserve"> تدابير معقولة لمنع أي شخص منتسب من القيام بذلك؛</w:t>
      </w:r>
    </w:p>
    <w:p w14:paraId="1DB361A0" w14:textId="77777777" w:rsidR="00360947" w:rsidRDefault="00360947" w:rsidP="00CA7751">
      <w:pPr>
        <w:pStyle w:val="Heading4"/>
        <w:bidi/>
        <w:rPr>
          <w:rtl/>
        </w:rPr>
      </w:pPr>
      <w:r>
        <w:rPr>
          <w:rFonts w:hint="cs"/>
          <w:rtl/>
        </w:rPr>
        <w:t>لا يحق للأطراف أو المالكين المستفيدين النهائيين التابعين لهم أو الشركات التابعة، أو إلى حد علم هؤلاء الأطراف، أو أي شخص منتسب لهذه الأطراف، أن يقع ضمن سيطرة أو إدارة طرف خاضع للعقوبات، كما لا يحق لهم المشاركة في التعاملات أو المعاملات أو أي علاقة تعاقدية تشمل أي طرف خاضع للعقوبات وبلد يخضع للعقوبات فيما يتعلق بهذه الاتفاقية، في كل حالة تكون فيها هذه التعاملات أو المعاملات أو أي علاقة تعاقدية تنتهك قوانين العقوبات؛</w:t>
      </w:r>
    </w:p>
    <w:p w14:paraId="5D5CDDAA" w14:textId="77777777" w:rsidR="00360947" w:rsidRDefault="00360947" w:rsidP="00CA7751">
      <w:pPr>
        <w:pStyle w:val="Heading4"/>
        <w:bidi/>
        <w:rPr>
          <w:rtl/>
        </w:rPr>
      </w:pPr>
      <w:r>
        <w:rPr>
          <w:rFonts w:hint="cs"/>
          <w:rtl/>
        </w:rPr>
        <w:t>لم يتورط هؤلاء الأطراف والمالكين المستفيدين النهائيين التابعين، بشكل مباشر أو غير مباشر، في أي أعمال فساد ولم تتم مقاضاتهم أو إدانتهم أو الدخول في أي تسوية أو تحمل المسؤولية القانونية عن أي أعمال فساد في أي مرحلة خلال العشر سنوات الماضية، كما لم يتم إدراجهم في أي قائمة للمقاولين أو الأفراد الممنوعين من تقديم عطاءات أو المشاركة في أي مشروع ممول من قبل البنك الدولي أو أي وكالة مساعدة أخرى ثنائية أو متعددة الأطراف؛</w:t>
      </w:r>
    </w:p>
    <w:p w14:paraId="0432AF2F" w14:textId="77777777" w:rsidR="00360947" w:rsidRDefault="00360947" w:rsidP="00CA7751">
      <w:pPr>
        <w:pStyle w:val="Heading4"/>
        <w:bidi/>
        <w:rPr>
          <w:rtl/>
        </w:rPr>
      </w:pPr>
      <w:r>
        <w:rPr>
          <w:rFonts w:hint="cs"/>
          <w:rtl/>
        </w:rPr>
        <w:lastRenderedPageBreak/>
        <w:t>لم يتم الاستيلاء على أي من أموالهم أو أصولهم ومصادرتها بموجب أي قوانين سارية لمكافحة غسيل الأموال وتمويل الإرهاب، وقوانين مكافحة الفساد، وقوانين العقوبات؛</w:t>
      </w:r>
    </w:p>
    <w:p w14:paraId="4D1ED091" w14:textId="77777777" w:rsidR="00360947" w:rsidRDefault="00360947" w:rsidP="00CA7751">
      <w:pPr>
        <w:pStyle w:val="Heading4"/>
        <w:bidi/>
        <w:rPr>
          <w:rtl/>
        </w:rPr>
      </w:pPr>
      <w:r>
        <w:rPr>
          <w:rFonts w:hint="cs"/>
          <w:rtl/>
        </w:rPr>
        <w:t>لا يخضعون لقرار إداري أو قضائي نهائي يترتب عليه حظر الدخول في أي اتفاقيات مع مؤسسات مالية حكومية أو مع إدارة عامة، أو تلقي حوافز أو إعانات أو منح أو تبرعات أو قروض من جهات أو هيئات حكومية وعامة أو مؤسسات مالية التي تسيطر عليها الحكومة، نتيجة لأعمال غير قانونية محددة بموجب القانون؛</w:t>
      </w:r>
    </w:p>
    <w:p w14:paraId="55FEAA6E" w14:textId="7E1F2F36" w:rsidR="00360947" w:rsidRDefault="00360947" w:rsidP="00CA7751">
      <w:pPr>
        <w:pStyle w:val="Heading4"/>
        <w:bidi/>
        <w:rPr>
          <w:rtl/>
        </w:rPr>
      </w:pPr>
      <w:r>
        <w:rPr>
          <w:rFonts w:hint="cs"/>
          <w:rtl/>
        </w:rPr>
        <w:t xml:space="preserve">احتفظوا </w:t>
      </w:r>
      <w:r w:rsidR="00EE79DF">
        <w:rPr>
          <w:rFonts w:hint="cs"/>
          <w:rtl/>
        </w:rPr>
        <w:t>وسيحتفظون</w:t>
      </w:r>
      <w:r>
        <w:rPr>
          <w:rFonts w:hint="cs"/>
          <w:rtl/>
        </w:rPr>
        <w:t>، وفقًا للأحكام المطبقة على الأطراف، بسجلات كاملة ودقيقة لجميع المعاملات ويجب أن توضح هذه السجلات بالتفصيل المعقول الغرض من كل حساب واستلام الأصول وتوزيعها؛</w:t>
      </w:r>
    </w:p>
    <w:p w14:paraId="466E943B" w14:textId="77777777" w:rsidR="00360947" w:rsidRDefault="00360947" w:rsidP="00CA7751">
      <w:pPr>
        <w:pStyle w:val="Heading4"/>
        <w:bidi/>
        <w:rPr>
          <w:rtl/>
        </w:rPr>
      </w:pPr>
      <w:r>
        <w:rPr>
          <w:rFonts w:hint="cs"/>
          <w:rtl/>
        </w:rPr>
        <w:t>لم ولن يستخدمون العلاقة مع الطرف الآخر وهيئاته التجارية القانونية لإخفاء مصدر أو وجهة الموارد التي تم الحصول عليها بشكل غير قانوني، أو لتمويل أنشطة غير قانونية، أو الانتهاك أو التهرب من قوانين العقوبات المعمول بها، بشكل مباشر أو غير مباشر؛</w:t>
      </w:r>
    </w:p>
    <w:p w14:paraId="226D0DE5" w14:textId="77777777" w:rsidR="00360947" w:rsidRDefault="00360947" w:rsidP="00CA7751">
      <w:pPr>
        <w:pStyle w:val="Heading4"/>
        <w:bidi/>
        <w:rPr>
          <w:rtl/>
        </w:rPr>
      </w:pPr>
      <w:r>
        <w:rPr>
          <w:rFonts w:hint="cs"/>
          <w:rtl/>
        </w:rPr>
        <w:t>يجب أن يتعاونون بحسن نية من أجل حسن تنفيذ هذه الاتفاقية والامتثال لجميع القوانين المعمول بها.</w:t>
      </w:r>
    </w:p>
    <w:p w14:paraId="075605DC" w14:textId="73EBE7CE" w:rsidR="00360947" w:rsidRDefault="00360947" w:rsidP="00CA7751">
      <w:pPr>
        <w:pStyle w:val="Heading3"/>
        <w:bidi/>
        <w:rPr>
          <w:rtl/>
        </w:rPr>
      </w:pPr>
      <w:r>
        <w:rPr>
          <w:rFonts w:hint="cs"/>
          <w:rtl/>
        </w:rPr>
        <w:t xml:space="preserve"> في حالة قيام أحد الأطراف بإشراك أي طرف ثالث فيما يتعلق بأي نشاط مرتبط بهذه الاتفاقية (بما في </w:t>
      </w:r>
      <w:r w:rsidR="00CA7751">
        <w:rPr>
          <w:rFonts w:hint="cs"/>
          <w:rtl/>
        </w:rPr>
        <w:t>ذلك،</w:t>
      </w:r>
      <w:r>
        <w:rPr>
          <w:rFonts w:hint="cs"/>
          <w:rtl/>
        </w:rPr>
        <w:t xml:space="preserve"> على سبيل المثال لا الحصر، في حالة تعاقد هذا الطرف من الباطن مع أي طرف ثالث)، يجب أن يضمن ما يلي:</w:t>
      </w:r>
    </w:p>
    <w:p w14:paraId="2BA2D19A" w14:textId="77777777" w:rsidR="00360947" w:rsidRDefault="00360947" w:rsidP="00CA7751">
      <w:pPr>
        <w:pStyle w:val="Heading4"/>
        <w:bidi/>
        <w:rPr>
          <w:rtl/>
        </w:rPr>
      </w:pPr>
      <w:r>
        <w:rPr>
          <w:rFonts w:hint="cs"/>
          <w:rtl/>
        </w:rPr>
        <w:t>تضمين الأحكام المعادلة لهذا البند 14-15 في العقد أو شروط المشاركة التي بموجبها يتم تعيين هذا الطرف الثالث لتنفيذ النشاط ذي الصلة المرتبط بهذه الاتفاقية؛ و</w:t>
      </w:r>
    </w:p>
    <w:p w14:paraId="08F1B67B" w14:textId="77777777" w:rsidR="00360947" w:rsidRDefault="00360947" w:rsidP="00CA7751">
      <w:pPr>
        <w:pStyle w:val="Heading4"/>
        <w:bidi/>
        <w:rPr>
          <w:rtl/>
        </w:rPr>
      </w:pPr>
      <w:r>
        <w:rPr>
          <w:rFonts w:hint="cs"/>
          <w:rtl/>
        </w:rPr>
        <w:t xml:space="preserve"> يحق لأي من الطرفين إنفاذ الأحكام المذكورة أعلاه (ضد الطرف الثالث ذي الصلة) كما لو كان الطرف المسؤول.</w:t>
      </w:r>
    </w:p>
    <w:p w14:paraId="70DC4456" w14:textId="3C28B103" w:rsidR="00360947" w:rsidRDefault="00360947" w:rsidP="00CA7751">
      <w:pPr>
        <w:pStyle w:val="Heading3"/>
        <w:bidi/>
        <w:rPr>
          <w:rtl/>
        </w:rPr>
      </w:pPr>
      <w:r>
        <w:rPr>
          <w:rFonts w:hint="cs"/>
          <w:rtl/>
        </w:rPr>
        <w:t>يتعين على كل طرف إشعار الطرف الآخر على الفور إذا أدرك، خلال مدة هذه الاتفاقية، ما يلي:</w:t>
      </w:r>
    </w:p>
    <w:p w14:paraId="0B96FF49" w14:textId="34D3FD1E" w:rsidR="00360947" w:rsidRDefault="00360947" w:rsidP="00CA7751">
      <w:pPr>
        <w:pStyle w:val="Heading4"/>
        <w:bidi/>
        <w:rPr>
          <w:rtl/>
        </w:rPr>
      </w:pPr>
      <w:r>
        <w:rPr>
          <w:rFonts w:hint="cs"/>
          <w:rtl/>
        </w:rPr>
        <w:t>إذا كان هناك أي علم باحتمال عدم الوفاء بأي التزام تعاقدي بموجب هذا البند 14-15؛</w:t>
      </w:r>
    </w:p>
    <w:p w14:paraId="012591F3" w14:textId="77777777" w:rsidR="00360947" w:rsidRDefault="00360947" w:rsidP="00CA7751">
      <w:pPr>
        <w:pStyle w:val="Heading4"/>
        <w:bidi/>
        <w:rPr>
          <w:rtl/>
        </w:rPr>
      </w:pPr>
      <w:r>
        <w:rPr>
          <w:rFonts w:hint="cs"/>
          <w:rtl/>
        </w:rPr>
        <w:t>إذا قام الأطراف أو أي من مالكيهم المستفيدين النهائيين أو أي من الأشخاص المنتسبين بارتكاب فعل محظور فيما يتعلق بتنفيذ هذه الاتفاقية؛</w:t>
      </w:r>
    </w:p>
    <w:p w14:paraId="63C7B2D5" w14:textId="7F24761C" w:rsidR="00360947" w:rsidRDefault="00360947" w:rsidP="00CA7751">
      <w:pPr>
        <w:pStyle w:val="Heading4"/>
        <w:bidi/>
        <w:rPr>
          <w:rtl/>
        </w:rPr>
      </w:pPr>
      <w:r>
        <w:rPr>
          <w:rFonts w:hint="cs"/>
          <w:rtl/>
        </w:rPr>
        <w:t>أو إذا قام الأطراف أو أي من مالكيهم المستفيدين النهائيين أو أي من الأشخاص المنتسبين بارتكاب فعل محظور فيما يتعلق بتنفيذ هذه الاتفاقية؛</w:t>
      </w:r>
    </w:p>
    <w:p w14:paraId="2783B84A" w14:textId="2E88C1F8" w:rsidR="00360947" w:rsidRPr="00954D4D" w:rsidRDefault="00360947" w:rsidP="00CA7751">
      <w:pPr>
        <w:pStyle w:val="Heading4"/>
        <w:bidi/>
        <w:rPr>
          <w:rtl/>
        </w:rPr>
      </w:pPr>
      <w:r>
        <w:rPr>
          <w:rFonts w:hint="cs"/>
          <w:rtl/>
        </w:rPr>
        <w:t xml:space="preserve">إذا كان الأطراف أو أي من مالكيهم المستفيدين أو الأشخاص المنتسبين خاضعين </w:t>
      </w:r>
      <w:r w:rsidR="00EE79DF">
        <w:rPr>
          <w:rFonts w:hint="cs"/>
          <w:rtl/>
        </w:rPr>
        <w:t>لأي</w:t>
      </w:r>
      <w:r>
        <w:rPr>
          <w:rFonts w:hint="cs"/>
          <w:rtl/>
        </w:rPr>
        <w:t xml:space="preserve"> إجراء (إفصاح طوعي، تحقيق، مقاضاة) فيما يتعلق بقوانين مكافحة الفساد، قانون مكافحة غسيل الأموال وتمويل الإرهاب أو قوانين العقوبات المعمول بها، بعد تاريخ إرسال استبيان الامتثال، سواء كان هذا الإجراء ناتجًا عن أفعالهم أو أفعال الشخص المنتسب، بقدر ما يمكن أن يؤثر هذا الإجراء على الأداء الجيد للاتفاقية مثل رفض التمويل أو الإذن أو الخدمة المقدمة، أو المشاركة المتوقعة من الأطراف الثالثة.</w:t>
      </w:r>
    </w:p>
    <w:p w14:paraId="27454437" w14:textId="77777777" w:rsidR="00514B2F" w:rsidRDefault="00514B2F" w:rsidP="00514B2F">
      <w:pPr>
        <w:pStyle w:val="wText"/>
        <w:tabs>
          <w:tab w:val="left" w:pos="709"/>
        </w:tabs>
      </w:pPr>
    </w:p>
    <w:p w14:paraId="2756B0EC" w14:textId="77777777" w:rsidR="00514B2F" w:rsidRDefault="008E5E45" w:rsidP="00514B2F">
      <w:pPr>
        <w:tabs>
          <w:tab w:val="left" w:pos="709"/>
        </w:tabs>
        <w:bidi/>
        <w:spacing w:after="200" w:line="276" w:lineRule="auto"/>
        <w:rPr>
          <w:rtl/>
        </w:rPr>
      </w:pPr>
      <w:r>
        <w:rPr>
          <w:rFonts w:hint="cs"/>
          <w:rtl/>
        </w:rPr>
        <w:br w:type="page"/>
      </w:r>
    </w:p>
    <w:p w14:paraId="43CE1764" w14:textId="0E2F3531" w:rsidR="00514B2F" w:rsidRPr="00985D86" w:rsidRDefault="00EE79DF" w:rsidP="00EE79DF">
      <w:pPr>
        <w:pStyle w:val="Schedule1"/>
        <w:tabs>
          <w:tab w:val="left" w:pos="709"/>
        </w:tabs>
        <w:bidi/>
        <w:jc w:val="center"/>
        <w:rPr>
          <w:sz w:val="22"/>
          <w:szCs w:val="22"/>
          <w:rtl/>
        </w:rPr>
      </w:pPr>
      <w:bookmarkStart w:id="139" w:name="_Ref372198943"/>
      <w:bookmarkStart w:id="140" w:name="_Ref372198958"/>
      <w:bookmarkStart w:id="141" w:name="_Toc434998101"/>
      <w:bookmarkStart w:id="142" w:name="_Hlk69125125"/>
      <w:r>
        <w:rPr>
          <w:rFonts w:hint="cs"/>
          <w:sz w:val="22"/>
          <w:szCs w:val="22"/>
          <w:rtl/>
        </w:rPr>
        <w:lastRenderedPageBreak/>
        <w:t>الملحق 1</w:t>
      </w:r>
      <w:r w:rsidR="0097227F">
        <w:rPr>
          <w:rFonts w:hint="cs"/>
          <w:sz w:val="22"/>
          <w:szCs w:val="22"/>
          <w:rtl/>
        </w:rPr>
        <w:br/>
        <w:t>ملخص معلومات العقد</w:t>
      </w:r>
      <w:bookmarkEnd w:id="139"/>
      <w:bookmarkEnd w:id="140"/>
      <w:r w:rsidR="008E5E45">
        <w:rPr>
          <w:rStyle w:val="FootnoteReference"/>
          <w:sz w:val="22"/>
          <w:szCs w:val="22"/>
        </w:rPr>
        <w:footnoteReference w:id="8"/>
      </w:r>
      <w:bookmarkEnd w:id="141"/>
    </w:p>
    <w:tbl>
      <w:tblPr>
        <w:tblStyle w:val="TableGrid"/>
        <w:bidiVisual/>
        <w:tblW w:w="4596" w:type="pct"/>
        <w:jc w:val="center"/>
        <w:tblLayout w:type="fixed"/>
        <w:tblCellMar>
          <w:left w:w="115" w:type="dxa"/>
          <w:right w:w="115" w:type="dxa"/>
        </w:tblCellMar>
        <w:tblLook w:val="04A0" w:firstRow="1" w:lastRow="0" w:firstColumn="1" w:lastColumn="0" w:noHBand="0" w:noVBand="1"/>
      </w:tblPr>
      <w:tblGrid>
        <w:gridCol w:w="805"/>
        <w:gridCol w:w="4720"/>
        <w:gridCol w:w="2763"/>
      </w:tblGrid>
      <w:tr w:rsidR="001C1394" w14:paraId="59B90B01" w14:textId="77777777" w:rsidTr="00514B2F">
        <w:trPr>
          <w:jc w:val="center"/>
        </w:trPr>
        <w:tc>
          <w:tcPr>
            <w:tcW w:w="821" w:type="dxa"/>
          </w:tcPr>
          <w:p w14:paraId="54642002" w14:textId="77777777" w:rsidR="00514B2F" w:rsidRPr="00985D86" w:rsidRDefault="00514B2F" w:rsidP="00514B2F">
            <w:pPr>
              <w:pStyle w:val="ListParagraph"/>
              <w:numPr>
                <w:ilvl w:val="0"/>
                <w:numId w:val="13"/>
              </w:numPr>
              <w:tabs>
                <w:tab w:val="left" w:pos="709"/>
              </w:tabs>
              <w:bidi/>
              <w:spacing w:before="60" w:after="120"/>
              <w:ind w:left="360"/>
              <w:rPr>
                <w:rFonts w:eastAsia="Times New Roman"/>
                <w:rtl/>
              </w:rPr>
            </w:pPr>
            <w:bookmarkStart w:id="143" w:name="_Ref384806235"/>
            <w:bookmarkEnd w:id="142"/>
          </w:p>
        </w:tc>
        <w:bookmarkEnd w:id="143"/>
        <w:tc>
          <w:tcPr>
            <w:tcW w:w="4851" w:type="dxa"/>
          </w:tcPr>
          <w:p w14:paraId="202CCDE9" w14:textId="77777777" w:rsidR="00514B2F" w:rsidRPr="00937A71" w:rsidRDefault="008E5E45" w:rsidP="00514B2F">
            <w:pPr>
              <w:tabs>
                <w:tab w:val="left" w:pos="709"/>
              </w:tabs>
              <w:bidi/>
              <w:spacing w:before="60" w:after="120"/>
              <w:rPr>
                <w:rtl/>
              </w:rPr>
            </w:pPr>
            <w:r>
              <w:rPr>
                <w:rFonts w:hint="cs"/>
                <w:rtl/>
              </w:rPr>
              <w:t>رسوم الدراسة التفصيلية للمرافق</w:t>
            </w:r>
          </w:p>
        </w:tc>
        <w:tc>
          <w:tcPr>
            <w:tcW w:w="2837" w:type="dxa"/>
          </w:tcPr>
          <w:p w14:paraId="71E42DAC" w14:textId="77777777" w:rsidR="00514B2F" w:rsidRPr="00937A71" w:rsidRDefault="008E5E45" w:rsidP="00514B2F">
            <w:pPr>
              <w:tabs>
                <w:tab w:val="left" w:pos="709"/>
              </w:tabs>
              <w:bidi/>
              <w:spacing w:before="60" w:after="120"/>
              <w:rPr>
                <w:rFonts w:ascii="Calisto MT" w:hAnsi="Calisto MT"/>
                <w:rtl/>
              </w:rPr>
            </w:pPr>
            <w:r>
              <w:rPr>
                <w:rFonts w:hint="cs"/>
                <w:rtl/>
              </w:rPr>
              <w:t xml:space="preserve">ريال سعودي </w:t>
            </w:r>
            <w:r>
              <w:rPr>
                <w:rFonts w:hint="cs"/>
                <w:highlight w:val="yellow"/>
                <w:rtl/>
              </w:rPr>
              <w:t>[●]</w:t>
            </w:r>
            <w:r>
              <w:rPr>
                <w:rStyle w:val="FootnoteReference"/>
                <w:rFonts w:eastAsia="Times New Roman"/>
              </w:rPr>
              <w:footnoteReference w:id="9"/>
            </w:r>
          </w:p>
        </w:tc>
      </w:tr>
      <w:tr w:rsidR="001C1394" w14:paraId="081B1BC0" w14:textId="77777777" w:rsidTr="00514B2F">
        <w:trPr>
          <w:jc w:val="center"/>
        </w:trPr>
        <w:tc>
          <w:tcPr>
            <w:tcW w:w="821" w:type="dxa"/>
          </w:tcPr>
          <w:p w14:paraId="2AE81861" w14:textId="77777777" w:rsidR="00514B2F" w:rsidRPr="00937A71" w:rsidRDefault="00514B2F" w:rsidP="00514B2F">
            <w:pPr>
              <w:pStyle w:val="ListParagraph"/>
              <w:numPr>
                <w:ilvl w:val="0"/>
                <w:numId w:val="13"/>
              </w:numPr>
              <w:tabs>
                <w:tab w:val="left" w:pos="709"/>
              </w:tabs>
              <w:bidi/>
              <w:spacing w:before="60" w:after="120"/>
              <w:ind w:left="360"/>
              <w:rPr>
                <w:rFonts w:eastAsia="Times New Roman"/>
                <w:rtl/>
              </w:rPr>
            </w:pPr>
            <w:bookmarkStart w:id="144" w:name="_Ref384806183"/>
          </w:p>
        </w:tc>
        <w:bookmarkEnd w:id="144"/>
        <w:tc>
          <w:tcPr>
            <w:tcW w:w="4851" w:type="dxa"/>
          </w:tcPr>
          <w:p w14:paraId="24FC141C" w14:textId="05BFA91C" w:rsidR="00514B2F" w:rsidRPr="00937A71" w:rsidRDefault="00405BA1" w:rsidP="00514B2F">
            <w:pPr>
              <w:pStyle w:val="wText"/>
              <w:tabs>
                <w:tab w:val="left" w:pos="709"/>
              </w:tabs>
              <w:bidi/>
              <w:spacing w:before="60" w:after="120"/>
              <w:jc w:val="left"/>
              <w:rPr>
                <w:rtl/>
              </w:rPr>
            </w:pPr>
            <w:r>
              <w:rPr>
                <w:rFonts w:hint="cs"/>
                <w:rtl/>
              </w:rPr>
              <w:t>[الحد الأدنى لتوفير الطاقة المضمون]</w:t>
            </w:r>
            <w:r>
              <w:rPr>
                <w:rStyle w:val="FootnoteReference"/>
                <w:rFonts w:eastAsia="Times New Roman"/>
              </w:rPr>
              <w:footnoteReference w:id="10"/>
            </w:r>
          </w:p>
        </w:tc>
        <w:tc>
          <w:tcPr>
            <w:tcW w:w="2837" w:type="dxa"/>
          </w:tcPr>
          <w:p w14:paraId="759C4BF6" w14:textId="77777777" w:rsidR="00514B2F" w:rsidRPr="00937A71" w:rsidRDefault="008E5E45" w:rsidP="00514B2F">
            <w:pPr>
              <w:pStyle w:val="wText"/>
              <w:tabs>
                <w:tab w:val="left" w:pos="709"/>
              </w:tabs>
              <w:bidi/>
              <w:spacing w:before="60" w:after="120"/>
              <w:jc w:val="left"/>
              <w:rPr>
                <w:rFonts w:eastAsia="Times New Roman"/>
                <w:rtl/>
              </w:rPr>
            </w:pPr>
            <w:r>
              <w:rPr>
                <w:rFonts w:hint="cs"/>
                <w:highlight w:val="yellow"/>
                <w:rtl/>
              </w:rPr>
              <w:t xml:space="preserve"> [●]</w:t>
            </w:r>
            <w:r>
              <w:rPr>
                <w:rFonts w:hint="cs"/>
                <w:rtl/>
              </w:rPr>
              <w:t xml:space="preserve"> كيلو واط ساعة في كل سنة ضمان</w:t>
            </w:r>
          </w:p>
        </w:tc>
      </w:tr>
      <w:tr w:rsidR="001C1394" w14:paraId="694C1ED5" w14:textId="77777777" w:rsidTr="00514B2F">
        <w:trPr>
          <w:jc w:val="center"/>
        </w:trPr>
        <w:tc>
          <w:tcPr>
            <w:tcW w:w="821" w:type="dxa"/>
          </w:tcPr>
          <w:p w14:paraId="13044023" w14:textId="77777777" w:rsidR="00514B2F" w:rsidRPr="00937A71" w:rsidRDefault="00514B2F" w:rsidP="00514B2F">
            <w:pPr>
              <w:pStyle w:val="ListParagraph"/>
              <w:numPr>
                <w:ilvl w:val="0"/>
                <w:numId w:val="13"/>
              </w:numPr>
              <w:tabs>
                <w:tab w:val="left" w:pos="709"/>
              </w:tabs>
              <w:bidi/>
              <w:spacing w:before="60" w:after="120"/>
              <w:ind w:left="360"/>
              <w:rPr>
                <w:rFonts w:eastAsia="Times New Roman"/>
                <w:rtl/>
              </w:rPr>
            </w:pPr>
            <w:bookmarkStart w:id="145" w:name="_Ref384806213"/>
          </w:p>
        </w:tc>
        <w:bookmarkEnd w:id="145"/>
        <w:tc>
          <w:tcPr>
            <w:tcW w:w="4851" w:type="dxa"/>
          </w:tcPr>
          <w:p w14:paraId="251D38B6" w14:textId="77777777" w:rsidR="00514B2F" w:rsidRPr="00937A71" w:rsidRDefault="008E5E45" w:rsidP="00514B2F">
            <w:pPr>
              <w:pStyle w:val="wText"/>
              <w:tabs>
                <w:tab w:val="left" w:pos="709"/>
              </w:tabs>
              <w:bidi/>
              <w:spacing w:before="60" w:after="120"/>
              <w:jc w:val="left"/>
              <w:rPr>
                <w:rFonts w:eastAsia="Times New Roman"/>
                <w:rtl/>
              </w:rPr>
            </w:pPr>
            <w:r>
              <w:rPr>
                <w:rStyle w:val="FootnoteReference"/>
                <w:rFonts w:eastAsia="Times New Roman"/>
              </w:rPr>
              <w:footnoteReference w:id="11"/>
            </w:r>
            <w:r>
              <w:rPr>
                <w:rFonts w:hint="cs"/>
                <w:rtl/>
              </w:rPr>
              <w:t>الحد الأقصى لفترة الاسترداد</w:t>
            </w:r>
          </w:p>
        </w:tc>
        <w:tc>
          <w:tcPr>
            <w:tcW w:w="2837" w:type="dxa"/>
          </w:tcPr>
          <w:p w14:paraId="6D156838" w14:textId="77777777" w:rsidR="00514B2F" w:rsidRPr="00937A71" w:rsidRDefault="008E5E45" w:rsidP="00514B2F">
            <w:pPr>
              <w:pStyle w:val="wText"/>
              <w:tabs>
                <w:tab w:val="left" w:pos="709"/>
              </w:tabs>
              <w:bidi/>
              <w:spacing w:before="60" w:after="120"/>
              <w:jc w:val="left"/>
              <w:rPr>
                <w:rFonts w:eastAsia="Times New Roman"/>
                <w:rtl/>
              </w:rPr>
            </w:pPr>
            <w:r>
              <w:rPr>
                <w:rFonts w:hint="cs"/>
                <w:highlight w:val="yellow"/>
                <w:rtl/>
              </w:rPr>
              <w:t>[●]</w:t>
            </w:r>
            <w:r>
              <w:rPr>
                <w:rFonts w:hint="cs"/>
                <w:rtl/>
              </w:rPr>
              <w:t xml:space="preserve"> سنوات</w:t>
            </w:r>
            <w:r>
              <w:rPr>
                <w:rStyle w:val="FootnoteReference"/>
                <w:rFonts w:eastAsia="Times New Roman"/>
              </w:rPr>
              <w:footnoteReference w:id="12"/>
            </w:r>
          </w:p>
        </w:tc>
      </w:tr>
      <w:tr w:rsidR="001C1394" w14:paraId="77F70C77" w14:textId="77777777" w:rsidTr="00514B2F">
        <w:trPr>
          <w:jc w:val="center"/>
        </w:trPr>
        <w:tc>
          <w:tcPr>
            <w:tcW w:w="821" w:type="dxa"/>
          </w:tcPr>
          <w:p w14:paraId="2847C033" w14:textId="77777777" w:rsidR="00514B2F" w:rsidRPr="00937A71" w:rsidRDefault="00514B2F" w:rsidP="00514B2F">
            <w:pPr>
              <w:pStyle w:val="ListParagraph"/>
              <w:numPr>
                <w:ilvl w:val="0"/>
                <w:numId w:val="13"/>
              </w:numPr>
              <w:tabs>
                <w:tab w:val="left" w:pos="709"/>
              </w:tabs>
              <w:bidi/>
              <w:spacing w:before="60" w:after="120"/>
              <w:ind w:left="360"/>
              <w:rPr>
                <w:rFonts w:eastAsia="Times New Roman"/>
                <w:rtl/>
              </w:rPr>
            </w:pPr>
            <w:bookmarkStart w:id="146" w:name="_Ref384806259"/>
          </w:p>
        </w:tc>
        <w:bookmarkEnd w:id="146"/>
        <w:tc>
          <w:tcPr>
            <w:tcW w:w="4851" w:type="dxa"/>
          </w:tcPr>
          <w:p w14:paraId="63A530CD" w14:textId="77777777" w:rsidR="00514B2F" w:rsidRPr="00937A71" w:rsidRDefault="008E5E45" w:rsidP="00514B2F">
            <w:pPr>
              <w:tabs>
                <w:tab w:val="left" w:pos="709"/>
              </w:tabs>
              <w:bidi/>
              <w:spacing w:before="60" w:after="120"/>
              <w:rPr>
                <w:rtl/>
              </w:rPr>
            </w:pPr>
            <w:r>
              <w:rPr>
                <w:rFonts w:hint="cs"/>
                <w:rtl/>
              </w:rPr>
              <w:t>تبلغ فترة أداء ضمان الأداء الخاصة بعقد أداء توفير الطاقة</w:t>
            </w:r>
          </w:p>
        </w:tc>
        <w:tc>
          <w:tcPr>
            <w:tcW w:w="2837" w:type="dxa"/>
          </w:tcPr>
          <w:p w14:paraId="534E253A" w14:textId="77777777" w:rsidR="00514B2F" w:rsidRPr="00937A71" w:rsidRDefault="008E5E45" w:rsidP="00514B2F">
            <w:pPr>
              <w:tabs>
                <w:tab w:val="left" w:pos="709"/>
              </w:tabs>
              <w:bidi/>
              <w:spacing w:before="60" w:after="120"/>
              <w:rPr>
                <w:rFonts w:eastAsia="Times New Roman"/>
                <w:rtl/>
              </w:rPr>
            </w:pPr>
            <w:r>
              <w:rPr>
                <w:rFonts w:hint="cs"/>
                <w:highlight w:val="yellow"/>
                <w:rtl/>
              </w:rPr>
              <w:t>[●]</w:t>
            </w:r>
            <w:r>
              <w:rPr>
                <w:rFonts w:hint="cs"/>
                <w:rtl/>
              </w:rPr>
              <w:t xml:space="preserve"> سنوات</w:t>
            </w:r>
            <w:r>
              <w:rPr>
                <w:rStyle w:val="FootnoteReference"/>
                <w:rFonts w:eastAsia="Times New Roman"/>
              </w:rPr>
              <w:footnoteReference w:id="13"/>
            </w:r>
          </w:p>
        </w:tc>
      </w:tr>
    </w:tbl>
    <w:p w14:paraId="5BA62EBC" w14:textId="1FCB30EB" w:rsidR="00514B2F" w:rsidRDefault="00514B2F" w:rsidP="00514B2F">
      <w:pPr>
        <w:pStyle w:val="wText"/>
        <w:tabs>
          <w:tab w:val="left" w:pos="709"/>
        </w:tabs>
      </w:pPr>
    </w:p>
    <w:p w14:paraId="51205D78" w14:textId="61AEA3FA" w:rsidR="003E1F0D" w:rsidRDefault="003E1F0D" w:rsidP="00514B2F">
      <w:pPr>
        <w:pStyle w:val="wText"/>
        <w:tabs>
          <w:tab w:val="left" w:pos="709"/>
        </w:tabs>
      </w:pPr>
    </w:p>
    <w:p w14:paraId="03D5906E" w14:textId="7980919F" w:rsidR="003E1F0D" w:rsidRDefault="003E1F0D" w:rsidP="00514B2F">
      <w:pPr>
        <w:pStyle w:val="wText"/>
        <w:tabs>
          <w:tab w:val="left" w:pos="709"/>
        </w:tabs>
      </w:pPr>
    </w:p>
    <w:p w14:paraId="545F7CD8" w14:textId="6E453C83" w:rsidR="003E1F0D" w:rsidRDefault="003E1F0D" w:rsidP="00514B2F">
      <w:pPr>
        <w:pStyle w:val="wText"/>
        <w:tabs>
          <w:tab w:val="left" w:pos="709"/>
        </w:tabs>
      </w:pPr>
    </w:p>
    <w:p w14:paraId="712F69D1" w14:textId="42FB7D6C" w:rsidR="003E1F0D" w:rsidRDefault="003E1F0D" w:rsidP="00514B2F">
      <w:pPr>
        <w:pStyle w:val="wText"/>
        <w:tabs>
          <w:tab w:val="left" w:pos="709"/>
        </w:tabs>
      </w:pPr>
    </w:p>
    <w:p w14:paraId="450773DF" w14:textId="49F51178" w:rsidR="003E1F0D" w:rsidRDefault="003E1F0D" w:rsidP="00514B2F">
      <w:pPr>
        <w:pStyle w:val="wText"/>
        <w:tabs>
          <w:tab w:val="left" w:pos="709"/>
        </w:tabs>
      </w:pPr>
    </w:p>
    <w:p w14:paraId="59AC122B" w14:textId="3941D2D7" w:rsidR="003E1F0D" w:rsidRDefault="003E1F0D" w:rsidP="00514B2F">
      <w:pPr>
        <w:pStyle w:val="wText"/>
        <w:tabs>
          <w:tab w:val="left" w:pos="709"/>
        </w:tabs>
      </w:pPr>
    </w:p>
    <w:p w14:paraId="2D424611" w14:textId="6286CA59" w:rsidR="003E1F0D" w:rsidRDefault="003E1F0D" w:rsidP="00514B2F">
      <w:pPr>
        <w:pStyle w:val="wText"/>
        <w:tabs>
          <w:tab w:val="left" w:pos="709"/>
        </w:tabs>
      </w:pPr>
    </w:p>
    <w:p w14:paraId="680D9FCE" w14:textId="6DB89C1E" w:rsidR="003E1F0D" w:rsidRDefault="003E1F0D" w:rsidP="00514B2F">
      <w:pPr>
        <w:pStyle w:val="wText"/>
        <w:tabs>
          <w:tab w:val="left" w:pos="709"/>
        </w:tabs>
      </w:pPr>
    </w:p>
    <w:p w14:paraId="5E4A1585" w14:textId="5B287B70" w:rsidR="003E1F0D" w:rsidRDefault="003E1F0D" w:rsidP="00514B2F">
      <w:pPr>
        <w:pStyle w:val="wText"/>
        <w:tabs>
          <w:tab w:val="left" w:pos="709"/>
        </w:tabs>
      </w:pPr>
    </w:p>
    <w:p w14:paraId="3B1455A6" w14:textId="1626929B" w:rsidR="003E1F0D" w:rsidRDefault="003E1F0D" w:rsidP="00514B2F">
      <w:pPr>
        <w:pStyle w:val="wText"/>
        <w:tabs>
          <w:tab w:val="left" w:pos="709"/>
        </w:tabs>
      </w:pPr>
    </w:p>
    <w:p w14:paraId="60D2FADB" w14:textId="18EE8664" w:rsidR="003E1F0D" w:rsidRDefault="003E1F0D" w:rsidP="00514B2F">
      <w:pPr>
        <w:pStyle w:val="wText"/>
        <w:tabs>
          <w:tab w:val="left" w:pos="709"/>
        </w:tabs>
      </w:pPr>
    </w:p>
    <w:p w14:paraId="11A67436" w14:textId="39C4F2D7" w:rsidR="003E1F0D" w:rsidRDefault="003E1F0D" w:rsidP="00514B2F">
      <w:pPr>
        <w:pStyle w:val="wText"/>
        <w:tabs>
          <w:tab w:val="left" w:pos="709"/>
        </w:tabs>
      </w:pPr>
    </w:p>
    <w:p w14:paraId="27805136" w14:textId="00B839E5" w:rsidR="003E1F0D" w:rsidRDefault="003E1F0D" w:rsidP="00514B2F">
      <w:pPr>
        <w:pStyle w:val="wText"/>
        <w:tabs>
          <w:tab w:val="left" w:pos="709"/>
        </w:tabs>
      </w:pPr>
    </w:p>
    <w:p w14:paraId="7900C51D" w14:textId="63C8D3F3" w:rsidR="003E1F0D" w:rsidRDefault="00EE79DF" w:rsidP="00EE79DF">
      <w:pPr>
        <w:pStyle w:val="Schedule1"/>
        <w:tabs>
          <w:tab w:val="left" w:pos="709"/>
        </w:tabs>
        <w:bidi/>
        <w:jc w:val="center"/>
        <w:rPr>
          <w:sz w:val="22"/>
          <w:szCs w:val="22"/>
          <w:rtl/>
        </w:rPr>
      </w:pPr>
      <w:r>
        <w:rPr>
          <w:rFonts w:hint="cs"/>
          <w:sz w:val="22"/>
          <w:szCs w:val="22"/>
          <w:rtl/>
        </w:rPr>
        <w:lastRenderedPageBreak/>
        <w:t>الملحق 2</w:t>
      </w:r>
      <w:r w:rsidR="0097227F">
        <w:rPr>
          <w:rFonts w:hint="cs"/>
          <w:sz w:val="22"/>
          <w:szCs w:val="22"/>
          <w:rtl/>
        </w:rPr>
        <w:br/>
      </w:r>
      <w:r>
        <w:rPr>
          <w:rFonts w:hint="cs"/>
          <w:sz w:val="22"/>
          <w:szCs w:val="22"/>
          <w:rtl/>
        </w:rPr>
        <w:t>بيان</w:t>
      </w:r>
      <w:r w:rsidR="0097227F">
        <w:rPr>
          <w:rFonts w:hint="cs"/>
          <w:sz w:val="22"/>
          <w:szCs w:val="22"/>
          <w:rtl/>
        </w:rPr>
        <w:t xml:space="preserve"> المرافق</w:t>
      </w:r>
    </w:p>
    <w:p w14:paraId="7A8B1FA7" w14:textId="464A4886" w:rsidR="003E1F0D" w:rsidRDefault="003E1F0D" w:rsidP="003E1F0D">
      <w:pPr>
        <w:pStyle w:val="Schedule2"/>
      </w:pPr>
    </w:p>
    <w:p w14:paraId="58569B54" w14:textId="132CCA46" w:rsidR="003E1F0D" w:rsidRDefault="003E1F0D" w:rsidP="00ED53B6">
      <w:pPr>
        <w:pStyle w:val="wText1"/>
        <w:bidi/>
        <w:ind w:left="0"/>
        <w:rPr>
          <w:rtl/>
        </w:rPr>
      </w:pPr>
      <w:r>
        <w:rPr>
          <w:rFonts w:hint="cs"/>
          <w:rtl/>
        </w:rPr>
        <w:t>يؤخذ في الاعتبار، لدى تدقيق الطاقة، خصائص المرافق التالية والتي تتوفر بها المواصفات التالية:</w:t>
      </w:r>
    </w:p>
    <w:p w14:paraId="2F7768EA" w14:textId="47C74DBB" w:rsidR="003E1F0D" w:rsidRPr="003E1F0D" w:rsidRDefault="003E1F0D" w:rsidP="003E1F0D">
      <w:pPr>
        <w:pStyle w:val="wText1"/>
        <w:bidi/>
        <w:ind w:left="0"/>
        <w:rPr>
          <w:b/>
          <w:bCs/>
          <w:rtl/>
        </w:rPr>
      </w:pPr>
      <w:r>
        <w:rPr>
          <w:rFonts w:hint="cs"/>
          <w:b/>
          <w:bCs/>
          <w:rtl/>
        </w:rPr>
        <w:t>الموقع:</w:t>
      </w:r>
    </w:p>
    <w:p w14:paraId="0271B98A" w14:textId="7244B218" w:rsidR="003E1F0D" w:rsidRDefault="003E1F0D" w:rsidP="003E1F0D">
      <w:pPr>
        <w:pStyle w:val="wText"/>
        <w:tabs>
          <w:tab w:val="left" w:pos="709"/>
        </w:tabs>
        <w:bidi/>
        <w:rPr>
          <w:color w:val="FF0000"/>
          <w:rtl/>
        </w:rPr>
      </w:pPr>
      <w:r>
        <w:rPr>
          <w:rFonts w:hint="cs"/>
          <w:color w:val="FF0000"/>
          <w:rtl/>
        </w:rPr>
        <w:t>[قائمة المواقع التي يتم إدراجها في هذا العقد]</w:t>
      </w:r>
    </w:p>
    <w:p w14:paraId="54BD16FF" w14:textId="5F31C3AE" w:rsidR="003E1F0D" w:rsidRPr="003E1F0D" w:rsidRDefault="003E1F0D" w:rsidP="003E1F0D">
      <w:pPr>
        <w:pStyle w:val="wText"/>
        <w:tabs>
          <w:tab w:val="left" w:pos="709"/>
        </w:tabs>
        <w:bidi/>
        <w:rPr>
          <w:b/>
          <w:bCs/>
          <w:color w:val="000000" w:themeColor="text1"/>
          <w:rtl/>
        </w:rPr>
      </w:pPr>
      <w:r>
        <w:rPr>
          <w:rFonts w:hint="cs"/>
          <w:b/>
          <w:bCs/>
          <w:color w:val="000000" w:themeColor="text1"/>
          <w:rtl/>
        </w:rPr>
        <w:t>المناطق التي يشملها تدقيق الطاقة:</w:t>
      </w:r>
    </w:p>
    <w:p w14:paraId="64C5F050" w14:textId="4E0D1737" w:rsidR="003E1F0D" w:rsidRDefault="003E1F0D" w:rsidP="003E1F0D">
      <w:pPr>
        <w:pStyle w:val="wText"/>
        <w:tabs>
          <w:tab w:val="left" w:pos="709"/>
        </w:tabs>
        <w:bidi/>
        <w:rPr>
          <w:color w:val="FF0000"/>
          <w:rtl/>
        </w:rPr>
      </w:pPr>
      <w:r>
        <w:rPr>
          <w:rFonts w:hint="cs"/>
          <w:color w:val="FF0000"/>
          <w:rtl/>
        </w:rPr>
        <w:t>[التفاصيل الخاصة بأي مناطق بعينها على أنها مدرجة في النطاق أو مستبعدة منه على وجه التخصيص]</w:t>
      </w:r>
    </w:p>
    <w:p w14:paraId="769AE62E" w14:textId="233D36AF" w:rsidR="003E1F0D" w:rsidRPr="003E1F0D" w:rsidRDefault="003E1F0D" w:rsidP="003E1F0D">
      <w:pPr>
        <w:pStyle w:val="wText"/>
        <w:tabs>
          <w:tab w:val="left" w:pos="709"/>
        </w:tabs>
        <w:bidi/>
        <w:rPr>
          <w:b/>
          <w:bCs/>
          <w:color w:val="000000" w:themeColor="text1"/>
          <w:rtl/>
        </w:rPr>
      </w:pPr>
      <w:r>
        <w:rPr>
          <w:rFonts w:hint="cs"/>
          <w:b/>
          <w:bCs/>
          <w:color w:val="000000" w:themeColor="text1"/>
          <w:rtl/>
        </w:rPr>
        <w:t>الشاغلين:</w:t>
      </w:r>
    </w:p>
    <w:p w14:paraId="10C2CF04" w14:textId="0D2E8E13" w:rsidR="003E1F0D" w:rsidRDefault="003E1F0D" w:rsidP="003E1F0D">
      <w:pPr>
        <w:pStyle w:val="wText"/>
        <w:tabs>
          <w:tab w:val="left" w:pos="709"/>
        </w:tabs>
        <w:bidi/>
        <w:rPr>
          <w:color w:val="FF0000"/>
          <w:rtl/>
        </w:rPr>
      </w:pPr>
      <w:r>
        <w:rPr>
          <w:rFonts w:hint="cs"/>
          <w:color w:val="FF0000"/>
          <w:rtl/>
        </w:rPr>
        <w:t>[عدد الشاغلين]</w:t>
      </w:r>
    </w:p>
    <w:p w14:paraId="57258756" w14:textId="4BB4FA5F" w:rsidR="003E1F0D" w:rsidRPr="003E1F0D" w:rsidRDefault="003E1F0D" w:rsidP="003E1F0D">
      <w:pPr>
        <w:pStyle w:val="wText"/>
        <w:tabs>
          <w:tab w:val="left" w:pos="709"/>
        </w:tabs>
        <w:bidi/>
        <w:rPr>
          <w:b/>
          <w:bCs/>
          <w:color w:val="000000" w:themeColor="text1"/>
          <w:rtl/>
        </w:rPr>
      </w:pPr>
      <w:r>
        <w:rPr>
          <w:rFonts w:hint="cs"/>
          <w:b/>
          <w:bCs/>
          <w:color w:val="000000" w:themeColor="text1"/>
          <w:rtl/>
        </w:rPr>
        <w:t>أوقات التشغيل:</w:t>
      </w:r>
    </w:p>
    <w:p w14:paraId="312E3D57" w14:textId="4277B8FE" w:rsidR="003E1F0D" w:rsidRDefault="003E1F0D" w:rsidP="003E1F0D">
      <w:pPr>
        <w:pStyle w:val="wText"/>
        <w:tabs>
          <w:tab w:val="left" w:pos="709"/>
        </w:tabs>
        <w:bidi/>
        <w:rPr>
          <w:color w:val="FF0000"/>
          <w:rtl/>
        </w:rPr>
      </w:pPr>
      <w:r>
        <w:rPr>
          <w:rFonts w:hint="cs"/>
          <w:color w:val="FF0000"/>
          <w:rtl/>
        </w:rPr>
        <w:t>[أيام وساعات التشغيل]</w:t>
      </w:r>
    </w:p>
    <w:p w14:paraId="0600B71A" w14:textId="430F34BC" w:rsidR="003E1F0D" w:rsidRPr="003E1F0D" w:rsidRDefault="003E1F0D" w:rsidP="003E1F0D">
      <w:pPr>
        <w:pStyle w:val="wText"/>
        <w:tabs>
          <w:tab w:val="left" w:pos="709"/>
        </w:tabs>
        <w:bidi/>
        <w:rPr>
          <w:b/>
          <w:bCs/>
          <w:color w:val="000000" w:themeColor="text1"/>
          <w:rtl/>
        </w:rPr>
      </w:pPr>
      <w:r>
        <w:rPr>
          <w:rFonts w:hint="cs"/>
          <w:b/>
          <w:bCs/>
          <w:color w:val="000000" w:themeColor="text1"/>
          <w:rtl/>
        </w:rPr>
        <w:t>خصائص أخرى:</w:t>
      </w:r>
    </w:p>
    <w:p w14:paraId="6733D9C7" w14:textId="23AD03E3" w:rsidR="003E1F0D" w:rsidRDefault="003E1F0D" w:rsidP="003E1F0D">
      <w:pPr>
        <w:pStyle w:val="wText"/>
        <w:tabs>
          <w:tab w:val="left" w:pos="709"/>
        </w:tabs>
        <w:bidi/>
        <w:rPr>
          <w:color w:val="FF0000"/>
          <w:rtl/>
        </w:rPr>
      </w:pPr>
      <w:r>
        <w:rPr>
          <w:rFonts w:hint="cs"/>
          <w:color w:val="FF0000"/>
          <w:rtl/>
        </w:rPr>
        <w:t>[أي خصائص أخرى ذات صلة بالمرافق]</w:t>
      </w:r>
    </w:p>
    <w:p w14:paraId="2DF090B8" w14:textId="77777777" w:rsidR="003E1F0D" w:rsidRDefault="003E1F0D" w:rsidP="003E1F0D">
      <w:pPr>
        <w:pStyle w:val="wText"/>
        <w:tabs>
          <w:tab w:val="left" w:pos="709"/>
        </w:tabs>
        <w:rPr>
          <w:color w:val="FF0000"/>
        </w:rPr>
      </w:pPr>
    </w:p>
    <w:p w14:paraId="1D4F0400" w14:textId="77777777" w:rsidR="003E1F0D" w:rsidRPr="003E1F0D" w:rsidRDefault="003E1F0D" w:rsidP="003E1F0D">
      <w:pPr>
        <w:pStyle w:val="wText"/>
        <w:tabs>
          <w:tab w:val="left" w:pos="709"/>
        </w:tabs>
        <w:rPr>
          <w:color w:val="FF0000"/>
        </w:rPr>
      </w:pPr>
    </w:p>
    <w:p w14:paraId="7088A466" w14:textId="4517BF5C" w:rsidR="003E1F0D" w:rsidRDefault="003E1F0D" w:rsidP="00514B2F">
      <w:pPr>
        <w:pStyle w:val="wText"/>
        <w:tabs>
          <w:tab w:val="left" w:pos="709"/>
        </w:tabs>
      </w:pPr>
    </w:p>
    <w:p w14:paraId="3B151240" w14:textId="3269F552" w:rsidR="003E1F0D" w:rsidRDefault="003E1F0D" w:rsidP="00514B2F">
      <w:pPr>
        <w:pStyle w:val="wText"/>
        <w:tabs>
          <w:tab w:val="left" w:pos="709"/>
        </w:tabs>
      </w:pPr>
    </w:p>
    <w:p w14:paraId="25F51CFD" w14:textId="4765D35A" w:rsidR="003E1F0D" w:rsidRDefault="003E1F0D" w:rsidP="00514B2F">
      <w:pPr>
        <w:pStyle w:val="wText"/>
        <w:tabs>
          <w:tab w:val="left" w:pos="709"/>
        </w:tabs>
      </w:pPr>
    </w:p>
    <w:p w14:paraId="2869FB70" w14:textId="04DFC611" w:rsidR="003E1F0D" w:rsidRDefault="003E1F0D" w:rsidP="00514B2F">
      <w:pPr>
        <w:pStyle w:val="wText"/>
        <w:tabs>
          <w:tab w:val="left" w:pos="709"/>
        </w:tabs>
      </w:pPr>
    </w:p>
    <w:p w14:paraId="17BE2D81" w14:textId="75E47198" w:rsidR="003E1F0D" w:rsidRDefault="003E1F0D" w:rsidP="00514B2F">
      <w:pPr>
        <w:pStyle w:val="wText"/>
        <w:tabs>
          <w:tab w:val="left" w:pos="709"/>
        </w:tabs>
      </w:pPr>
    </w:p>
    <w:p w14:paraId="57E6DC36" w14:textId="77777777" w:rsidR="003E1F0D" w:rsidRDefault="003E1F0D" w:rsidP="00514B2F">
      <w:pPr>
        <w:pStyle w:val="wText"/>
        <w:tabs>
          <w:tab w:val="left" w:pos="709"/>
        </w:tabs>
      </w:pPr>
    </w:p>
    <w:p w14:paraId="115BC5BB" w14:textId="399BF748" w:rsidR="00514B2F" w:rsidRPr="003D3793" w:rsidRDefault="00EE79DF" w:rsidP="00EE79DF">
      <w:pPr>
        <w:pStyle w:val="Schedule1"/>
        <w:tabs>
          <w:tab w:val="left" w:pos="709"/>
        </w:tabs>
        <w:bidi/>
        <w:jc w:val="center"/>
        <w:rPr>
          <w:rFonts w:eastAsia="Times New Roman"/>
          <w:sz w:val="22"/>
          <w:szCs w:val="22"/>
          <w:rtl/>
        </w:rPr>
      </w:pPr>
      <w:r>
        <w:rPr>
          <w:rFonts w:hint="cs"/>
          <w:sz w:val="22"/>
          <w:szCs w:val="22"/>
          <w:rtl/>
        </w:rPr>
        <w:lastRenderedPageBreak/>
        <w:t>الملحق 3</w:t>
      </w:r>
      <w:r w:rsidR="008E5E45">
        <w:rPr>
          <w:rFonts w:hint="cs"/>
          <w:sz w:val="22"/>
          <w:szCs w:val="22"/>
          <w:rtl/>
        </w:rPr>
        <w:br/>
      </w:r>
      <w:bookmarkStart w:id="147" w:name="_Ref372082471"/>
      <w:bookmarkStart w:id="148" w:name="_Ref372528388"/>
      <w:bookmarkStart w:id="149" w:name="_Ref372528437"/>
      <w:bookmarkStart w:id="150" w:name="_Ref384940058"/>
      <w:bookmarkStart w:id="151" w:name="_Toc434998102"/>
      <w:r w:rsidR="008E5E45">
        <w:rPr>
          <w:rFonts w:hint="cs"/>
          <w:sz w:val="22"/>
          <w:szCs w:val="22"/>
          <w:rtl/>
        </w:rPr>
        <w:t>متطلبات دراسة المرافق وتقرير الدراسة التفصيلية للمرافق</w:t>
      </w:r>
      <w:bookmarkEnd w:id="147"/>
      <w:bookmarkEnd w:id="148"/>
      <w:bookmarkEnd w:id="149"/>
      <w:bookmarkEnd w:id="150"/>
      <w:bookmarkEnd w:id="151"/>
    </w:p>
    <w:p w14:paraId="08BD4BD6" w14:textId="77777777" w:rsidR="00514B2F" w:rsidRPr="003D3793" w:rsidRDefault="008E5E45" w:rsidP="00514B2F">
      <w:pPr>
        <w:pStyle w:val="Schedule3"/>
        <w:keepNext/>
        <w:numPr>
          <w:ilvl w:val="2"/>
          <w:numId w:val="12"/>
        </w:numPr>
        <w:tabs>
          <w:tab w:val="clear" w:pos="720"/>
          <w:tab w:val="left" w:pos="709"/>
        </w:tabs>
        <w:bidi/>
        <w:rPr>
          <w:b/>
          <w:rtl/>
        </w:rPr>
      </w:pPr>
      <w:bookmarkStart w:id="152" w:name="_Ref372082473"/>
      <w:r>
        <w:rPr>
          <w:rFonts w:hint="cs"/>
          <w:b/>
          <w:rtl/>
        </w:rPr>
        <w:t xml:space="preserve"> وصف نطاق </w:t>
      </w:r>
      <w:bookmarkEnd w:id="152"/>
      <w:r>
        <w:rPr>
          <w:rFonts w:hint="cs"/>
          <w:b/>
          <w:rtl/>
        </w:rPr>
        <w:t>دراسة المرافق</w:t>
      </w:r>
    </w:p>
    <w:p w14:paraId="61130D5C" w14:textId="77777777" w:rsidR="00514B2F" w:rsidRPr="003D3793" w:rsidRDefault="008E5E45" w:rsidP="00514B2F">
      <w:pPr>
        <w:pStyle w:val="wText1"/>
        <w:keepNext/>
        <w:tabs>
          <w:tab w:val="left" w:pos="709"/>
        </w:tabs>
        <w:bidi/>
        <w:rPr>
          <w:rtl/>
        </w:rPr>
      </w:pPr>
      <w:r>
        <w:rPr>
          <w:rFonts w:hint="cs"/>
          <w:rtl/>
        </w:rPr>
        <w:t>تجرى الدراسة التفصيلية للمرافق مع المراعاة الكاملة للمتطلبات التالية:</w:t>
      </w:r>
    </w:p>
    <w:p w14:paraId="32F45A3D" w14:textId="77777777" w:rsidR="00514B2F" w:rsidRPr="003D3793" w:rsidRDefault="008E5E45" w:rsidP="00514B2F">
      <w:pPr>
        <w:pStyle w:val="Schedule4"/>
        <w:numPr>
          <w:ilvl w:val="3"/>
          <w:numId w:val="12"/>
        </w:numPr>
        <w:tabs>
          <w:tab w:val="clear" w:pos="720"/>
          <w:tab w:val="left" w:pos="709"/>
        </w:tabs>
        <w:bidi/>
        <w:rPr>
          <w:bCs/>
          <w:rtl/>
        </w:rPr>
      </w:pPr>
      <w:r>
        <w:rPr>
          <w:rFonts w:hint="cs"/>
          <w:rtl/>
        </w:rPr>
        <w:t>إجراءات دخول المرافق وتشغيلها</w:t>
      </w:r>
    </w:p>
    <w:p w14:paraId="6336AB80" w14:textId="77777777" w:rsidR="00514B2F" w:rsidRPr="003D3793" w:rsidRDefault="008E5E45" w:rsidP="00514B2F">
      <w:pPr>
        <w:pStyle w:val="wText1"/>
        <w:tabs>
          <w:tab w:val="left" w:pos="709"/>
        </w:tabs>
        <w:bidi/>
        <w:rPr>
          <w:rtl/>
        </w:rPr>
      </w:pPr>
      <w:r>
        <w:rPr>
          <w:rFonts w:hint="cs"/>
          <w:rtl/>
        </w:rPr>
        <w:t xml:space="preserve"> تضمن شركة خدمات الطاقة أن تفي الخدمات بالمتطلبات التالية وأن تتقيد بها:</w:t>
      </w:r>
    </w:p>
    <w:p w14:paraId="435E496E" w14:textId="77777777" w:rsidR="00514B2F" w:rsidRPr="003D3793" w:rsidRDefault="008E5E45" w:rsidP="00514B2F">
      <w:pPr>
        <w:pStyle w:val="Schedule5"/>
        <w:numPr>
          <w:ilvl w:val="4"/>
          <w:numId w:val="12"/>
        </w:numPr>
        <w:tabs>
          <w:tab w:val="left" w:pos="709"/>
        </w:tabs>
        <w:bidi/>
        <w:rPr>
          <w:rtl/>
        </w:rPr>
      </w:pPr>
      <w:r>
        <w:rPr>
          <w:rFonts w:hint="cs"/>
          <w:rtl/>
        </w:rPr>
        <w:t>تمتثل شركة خدمات الطاقة لإجراءات الدخول والتأمين التي يخطرها بها المالك من وقت لآخر وأن تتم رؤية (الموظفين والمعدات والعمل) باستمرار في المرافق ولو بأقل قدر ممكن (خاصة حالما أثر ما ذكر بشكل مباشر على الشاغلين أو على العامة)؛</w:t>
      </w:r>
    </w:p>
    <w:p w14:paraId="1333EB70" w14:textId="77777777" w:rsidR="00514B2F" w:rsidRPr="00985D86" w:rsidRDefault="008E5E45" w:rsidP="00514B2F">
      <w:pPr>
        <w:pStyle w:val="Schedule5"/>
        <w:numPr>
          <w:ilvl w:val="4"/>
          <w:numId w:val="12"/>
        </w:numPr>
        <w:tabs>
          <w:tab w:val="left" w:pos="709"/>
        </w:tabs>
        <w:bidi/>
        <w:rPr>
          <w:rtl/>
        </w:rPr>
      </w:pPr>
      <w:r>
        <w:rPr>
          <w:rFonts w:hint="cs"/>
          <w:rtl/>
        </w:rPr>
        <w:t>يستمر تقديم الخدمات خلال ساعات العمل العادية لكل شاغل، باستثناء ما يتم الاتفاق عليه مع المالك بهذا الخصوص. يتفق المالك كتابة على فترات الانقطاع المخطط لها بشكل مسبق؛ وكذلك</w:t>
      </w:r>
    </w:p>
    <w:p w14:paraId="49DBDF6F" w14:textId="77777777" w:rsidR="00514B2F" w:rsidRPr="00985D86" w:rsidRDefault="008E5E45" w:rsidP="00514B2F">
      <w:pPr>
        <w:pStyle w:val="Schedule5"/>
        <w:numPr>
          <w:ilvl w:val="4"/>
          <w:numId w:val="12"/>
        </w:numPr>
        <w:tabs>
          <w:tab w:val="left" w:pos="709"/>
        </w:tabs>
        <w:bidi/>
        <w:rPr>
          <w:rStyle w:val="Heading3Char"/>
          <w:rtl/>
        </w:rPr>
      </w:pPr>
      <w:r>
        <w:rPr>
          <w:rStyle w:val="Heading3Char"/>
          <w:rFonts w:hint="cs"/>
          <w:rtl/>
        </w:rPr>
        <w:t>تتم المحافظة على بقاء مستوى الإزعاج عند أدنى مستوى له تجنبًا لتعطيل عمليات التشغيل و/ أو المرافق أو التأثير على راحة الشاغلين أو العامة بلا داعي.</w:t>
      </w:r>
    </w:p>
    <w:p w14:paraId="13178490" w14:textId="77777777" w:rsidR="00514B2F" w:rsidRPr="00985D86" w:rsidRDefault="008E5E45" w:rsidP="00514B2F">
      <w:pPr>
        <w:pStyle w:val="Schedule4"/>
        <w:numPr>
          <w:ilvl w:val="3"/>
          <w:numId w:val="12"/>
        </w:numPr>
        <w:tabs>
          <w:tab w:val="clear" w:pos="720"/>
          <w:tab w:val="left" w:pos="709"/>
        </w:tabs>
        <w:bidi/>
        <w:rPr>
          <w:bCs/>
          <w:rtl/>
        </w:rPr>
      </w:pPr>
      <w:r>
        <w:rPr>
          <w:rFonts w:hint="cs"/>
          <w:rtl/>
        </w:rPr>
        <w:t xml:space="preserve"> المعاينات باعتبارها جزءً من الخدمات</w:t>
      </w:r>
    </w:p>
    <w:p w14:paraId="0845369F" w14:textId="77777777" w:rsidR="00514B2F" w:rsidRPr="00985D86" w:rsidRDefault="008E5E45" w:rsidP="00514B2F">
      <w:pPr>
        <w:pStyle w:val="wText1"/>
        <w:tabs>
          <w:tab w:val="left" w:pos="709"/>
        </w:tabs>
        <w:bidi/>
        <w:rPr>
          <w:rtl/>
        </w:rPr>
      </w:pPr>
      <w:r>
        <w:rPr>
          <w:rFonts w:hint="cs"/>
          <w:rtl/>
        </w:rPr>
        <w:t>تتولى شركة خدمات الطاقة إعداد تقرير إلى المالك وتقديمه إليه ضمن تقرير الدراسة التفصيلية للمرافق بشأن ما تم التوصل إليه في كل من النواحي التالية باعتبار ذلك جزءً لا يتجزأ من الدراسة التفصيلية للمرافق:</w:t>
      </w:r>
    </w:p>
    <w:p w14:paraId="624D2EFA" w14:textId="2F6A44D9" w:rsidR="00514B2F" w:rsidRPr="00985D86" w:rsidRDefault="008E5E45" w:rsidP="00514B2F">
      <w:pPr>
        <w:pStyle w:val="Schedule5"/>
        <w:keepNext/>
        <w:numPr>
          <w:ilvl w:val="4"/>
          <w:numId w:val="12"/>
        </w:numPr>
        <w:tabs>
          <w:tab w:val="left" w:pos="709"/>
        </w:tabs>
        <w:bidi/>
        <w:rPr>
          <w:bCs/>
          <w:rtl/>
        </w:rPr>
      </w:pPr>
      <w:bookmarkStart w:id="153" w:name="_Ref372082474"/>
      <w:r>
        <w:rPr>
          <w:rFonts w:hint="cs"/>
          <w:rtl/>
        </w:rPr>
        <w:t>اختبار المعدات</w:t>
      </w:r>
      <w:bookmarkEnd w:id="153"/>
      <w:r w:rsidR="00EE79DF">
        <w:rPr>
          <w:rFonts w:hint="cs"/>
          <w:rtl/>
        </w:rPr>
        <w:t xml:space="preserve"> </w:t>
      </w:r>
      <w:r>
        <w:rPr>
          <w:rFonts w:hint="cs"/>
          <w:rtl/>
        </w:rPr>
        <w:t>وأنظمة الطاقة والبنية التحتية</w:t>
      </w:r>
    </w:p>
    <w:p w14:paraId="46101605" w14:textId="77777777" w:rsidR="00514B2F" w:rsidRPr="00985D86" w:rsidRDefault="008E5E45" w:rsidP="00514B2F">
      <w:pPr>
        <w:pStyle w:val="wText2"/>
        <w:tabs>
          <w:tab w:val="left" w:pos="709"/>
        </w:tabs>
        <w:bidi/>
        <w:rPr>
          <w:rtl/>
        </w:rPr>
      </w:pPr>
      <w:r>
        <w:rPr>
          <w:rFonts w:hint="cs"/>
          <w:rtl/>
        </w:rPr>
        <w:t>تضمن شركة خدمات الطاقة ألا تؤثر الأنشطة المنفذة التي تنطوي عليها الخدمات تأثيرا سلبيا على أي جزء من أجزاء المرافق و/أو عمليات التشغيل، وتضمن إحاطة المالك بأي اختبار من المفترض إجراؤه. يحظر على شركة خدمات الطاقة إجراء أي اختبار دون الحصول على موافقة مكتوبة من المالك على إجراء الاختبار المذكور بشكل مسبق.</w:t>
      </w:r>
    </w:p>
    <w:p w14:paraId="7229988D" w14:textId="77777777" w:rsidR="00514B2F" w:rsidRPr="00985D86" w:rsidRDefault="008E5E45" w:rsidP="00514B2F">
      <w:pPr>
        <w:pStyle w:val="Schedule5"/>
        <w:keepNext/>
        <w:numPr>
          <w:ilvl w:val="4"/>
          <w:numId w:val="12"/>
        </w:numPr>
        <w:tabs>
          <w:tab w:val="left" w:pos="709"/>
        </w:tabs>
        <w:bidi/>
        <w:rPr>
          <w:bCs/>
          <w:rtl/>
        </w:rPr>
      </w:pPr>
      <w:bookmarkStart w:id="154" w:name="_Ref372082475"/>
      <w:r>
        <w:rPr>
          <w:rFonts w:hint="cs"/>
          <w:rtl/>
        </w:rPr>
        <w:t>التصاريح الحكومية</w:t>
      </w:r>
      <w:bookmarkEnd w:id="154"/>
    </w:p>
    <w:p w14:paraId="40CE5827" w14:textId="77777777" w:rsidR="00514B2F" w:rsidRPr="00985D86" w:rsidRDefault="008E5E45" w:rsidP="00514B2F">
      <w:pPr>
        <w:pStyle w:val="wText2"/>
        <w:tabs>
          <w:tab w:val="left" w:pos="709"/>
        </w:tabs>
        <w:bidi/>
        <w:rPr>
          <w:rtl/>
        </w:rPr>
      </w:pPr>
      <w:r>
        <w:rPr>
          <w:rFonts w:hint="cs"/>
          <w:rtl/>
        </w:rPr>
        <w:t xml:space="preserve"> تتولى شركة خدمات الطاقة التواصل مع الجهات المعنية وتحصل على كافة التراخيص الحكومية وتحافظ على بقائها سارية.</w:t>
      </w:r>
    </w:p>
    <w:p w14:paraId="47189E9E" w14:textId="77777777" w:rsidR="00514B2F" w:rsidRPr="00985D86" w:rsidRDefault="008E5E45" w:rsidP="00514B2F">
      <w:pPr>
        <w:pStyle w:val="Schedule5"/>
        <w:keepNext/>
        <w:numPr>
          <w:ilvl w:val="4"/>
          <w:numId w:val="12"/>
        </w:numPr>
        <w:tabs>
          <w:tab w:val="left" w:pos="709"/>
        </w:tabs>
        <w:bidi/>
        <w:rPr>
          <w:bCs/>
          <w:rtl/>
        </w:rPr>
      </w:pPr>
      <w:bookmarkStart w:id="155" w:name="_Ref372082476"/>
      <w:r>
        <w:rPr>
          <w:rFonts w:hint="cs"/>
          <w:rtl/>
        </w:rPr>
        <w:t>استعراض احتياجات المستخدم الحالية والمستقبلية وتقييمها</w:t>
      </w:r>
      <w:bookmarkEnd w:id="155"/>
    </w:p>
    <w:p w14:paraId="1689F40F" w14:textId="77777777" w:rsidR="00514B2F" w:rsidRPr="00985D86" w:rsidRDefault="008E5E45" w:rsidP="00514B2F">
      <w:pPr>
        <w:pStyle w:val="wText2"/>
        <w:tabs>
          <w:tab w:val="left" w:pos="709"/>
        </w:tabs>
        <w:bidi/>
        <w:rPr>
          <w:rtl/>
        </w:rPr>
      </w:pPr>
      <w:r>
        <w:rPr>
          <w:rFonts w:hint="cs"/>
          <w:rtl/>
        </w:rPr>
        <w:t>تضمن شركة خدمات الطاقة تلبية الاحتياجات الحالية والمستقبلية للمستخدمين [والمتعلقة بالتطورات المقبلة]</w:t>
      </w:r>
      <w:r>
        <w:rPr>
          <w:rStyle w:val="FootnoteReference"/>
        </w:rPr>
        <w:footnoteReference w:id="14"/>
      </w:r>
      <w:r>
        <w:rPr>
          <w:rFonts w:hint="cs"/>
          <w:rtl/>
        </w:rPr>
        <w:t xml:space="preserve"> عن طريق التواصل مع المالك (أو أي من شاغلي المرافق في المستقبل) وترتيب عقد اجتماعات معه.</w:t>
      </w:r>
    </w:p>
    <w:p w14:paraId="4564A310" w14:textId="77777777" w:rsidR="00514B2F" w:rsidRPr="00985D86" w:rsidRDefault="008E5E45" w:rsidP="00514B2F">
      <w:pPr>
        <w:pStyle w:val="Schedule4"/>
        <w:keepNext/>
        <w:numPr>
          <w:ilvl w:val="3"/>
          <w:numId w:val="12"/>
        </w:numPr>
        <w:tabs>
          <w:tab w:val="clear" w:pos="720"/>
          <w:tab w:val="left" w:pos="709"/>
        </w:tabs>
        <w:bidi/>
        <w:rPr>
          <w:rtl/>
        </w:rPr>
      </w:pPr>
      <w:bookmarkStart w:id="156" w:name="_Ref372082486"/>
      <w:r>
        <w:rPr>
          <w:rFonts w:hint="cs"/>
          <w:rtl/>
        </w:rPr>
        <w:t>المتطلبات الإضافية للمالك</w:t>
      </w:r>
      <w:bookmarkEnd w:id="156"/>
    </w:p>
    <w:p w14:paraId="40D07ED2" w14:textId="77777777" w:rsidR="00514B2F" w:rsidRPr="00985D86" w:rsidRDefault="008E5E45" w:rsidP="00514B2F">
      <w:pPr>
        <w:pStyle w:val="Schedule5"/>
        <w:keepNext/>
        <w:tabs>
          <w:tab w:val="clear" w:pos="1440"/>
          <w:tab w:val="left" w:pos="709"/>
        </w:tabs>
        <w:bidi/>
        <w:ind w:left="720" w:firstLine="0"/>
        <w:rPr>
          <w:rtl/>
        </w:rPr>
      </w:pPr>
      <w:r>
        <w:rPr>
          <w:rFonts w:hint="cs"/>
          <w:rtl/>
        </w:rPr>
        <w:t xml:space="preserve"> تتولى شركة خدمات الطاقة البحث في إمكانية تنفيذ استخدام مصادر طاقة بديلة في المرافق.</w:t>
      </w:r>
    </w:p>
    <w:p w14:paraId="199E083F" w14:textId="77777777" w:rsidR="00514B2F" w:rsidRPr="00985D86" w:rsidRDefault="008E5E45" w:rsidP="00514B2F">
      <w:pPr>
        <w:pStyle w:val="Schedule3"/>
        <w:keepNext/>
        <w:numPr>
          <w:ilvl w:val="2"/>
          <w:numId w:val="12"/>
        </w:numPr>
        <w:tabs>
          <w:tab w:val="clear" w:pos="720"/>
          <w:tab w:val="left" w:pos="709"/>
        </w:tabs>
        <w:bidi/>
        <w:rPr>
          <w:b/>
          <w:rtl/>
        </w:rPr>
      </w:pPr>
      <w:r>
        <w:rPr>
          <w:rFonts w:hint="cs"/>
          <w:b/>
          <w:rtl/>
        </w:rPr>
        <w:t>المعلومات المقدمة إلى شركة خدمات الطاقة بشأن المتطلبات القائمة</w:t>
      </w:r>
    </w:p>
    <w:p w14:paraId="5EAF1713" w14:textId="77777777" w:rsidR="00514B2F" w:rsidRPr="00985D86" w:rsidRDefault="008E5E45" w:rsidP="00514B2F">
      <w:pPr>
        <w:pStyle w:val="wText1"/>
        <w:tabs>
          <w:tab w:val="left" w:pos="709"/>
        </w:tabs>
        <w:bidi/>
        <w:rPr>
          <w:rtl/>
        </w:rPr>
      </w:pPr>
      <w:r>
        <w:rPr>
          <w:rFonts w:hint="cs"/>
          <w:rtl/>
        </w:rPr>
        <w:t>قدم المالك لشركة خدمات الطاقة كافة المعلومات المتعلقة بالمتطلبات الحالية للشاغلين. أي معلومات أخرى (بما في ذلك المخططات وأدلة التشغيل والصيانة) يتولى المالك تقديمها بموجب طلب معقول.</w:t>
      </w:r>
    </w:p>
    <w:p w14:paraId="7E152AF6" w14:textId="77777777" w:rsidR="00514B2F" w:rsidRPr="00985D86" w:rsidRDefault="008E5E45" w:rsidP="00514B2F">
      <w:pPr>
        <w:pStyle w:val="wText1"/>
        <w:tabs>
          <w:tab w:val="left" w:pos="709"/>
        </w:tabs>
        <w:bidi/>
        <w:rPr>
          <w:rtl/>
        </w:rPr>
      </w:pPr>
      <w:r>
        <w:rPr>
          <w:rFonts w:hint="cs"/>
          <w:rtl/>
        </w:rPr>
        <w:t>لا تعتمد شركة خدمات الطاقة على المعلومات المذكورة وتتأكد من دقتها وكفايتها تحقيقًا لأغراض تقرير الدراسة التفصيلية للمرافق وأغراض عقد أداء توفير الطاقة.</w:t>
      </w:r>
    </w:p>
    <w:p w14:paraId="0D1E1143" w14:textId="77777777" w:rsidR="00514B2F" w:rsidRPr="00985D86" w:rsidRDefault="008E5E45" w:rsidP="00514B2F">
      <w:pPr>
        <w:pStyle w:val="Schedule3"/>
        <w:numPr>
          <w:ilvl w:val="2"/>
          <w:numId w:val="12"/>
        </w:numPr>
        <w:tabs>
          <w:tab w:val="clear" w:pos="720"/>
          <w:tab w:val="left" w:pos="709"/>
        </w:tabs>
        <w:bidi/>
        <w:rPr>
          <w:b/>
          <w:bCs/>
          <w:rtl/>
        </w:rPr>
      </w:pPr>
      <w:bookmarkStart w:id="157" w:name="_Ref372082489"/>
      <w:r>
        <w:rPr>
          <w:rFonts w:hint="cs"/>
          <w:b/>
          <w:bCs/>
          <w:rtl/>
        </w:rPr>
        <w:lastRenderedPageBreak/>
        <w:t>تقييم أنظمة الطاقة في المرافق</w:t>
      </w:r>
    </w:p>
    <w:p w14:paraId="5588EE69" w14:textId="77777777" w:rsidR="00514B2F" w:rsidRPr="00985D86" w:rsidRDefault="008E5E45" w:rsidP="00514B2F">
      <w:pPr>
        <w:pStyle w:val="Schedule4"/>
        <w:numPr>
          <w:ilvl w:val="3"/>
          <w:numId w:val="12"/>
        </w:numPr>
        <w:tabs>
          <w:tab w:val="clear" w:pos="720"/>
          <w:tab w:val="left" w:pos="709"/>
        </w:tabs>
        <w:bidi/>
        <w:rPr>
          <w:rtl/>
        </w:rPr>
      </w:pPr>
      <w:r>
        <w:rPr>
          <w:rFonts w:hint="cs"/>
          <w:rtl/>
        </w:rPr>
        <w:t>يشتمل تقرير الدراسة التفصيلية للمرافق على البيان التفصيلي للمعدات وأنظمة الطاقة والبنية التحتية القائمة بالمرافق بما في ذلك، على سبيل المثال لا الحصر:</w:t>
      </w:r>
    </w:p>
    <w:p w14:paraId="012F1F65" w14:textId="77777777" w:rsidR="00514B2F" w:rsidRPr="00985D86" w:rsidRDefault="008E5E45" w:rsidP="00514B2F">
      <w:pPr>
        <w:pStyle w:val="Schedule5"/>
        <w:numPr>
          <w:ilvl w:val="4"/>
          <w:numId w:val="12"/>
        </w:numPr>
        <w:tabs>
          <w:tab w:val="left" w:pos="709"/>
        </w:tabs>
        <w:bidi/>
        <w:rPr>
          <w:rtl/>
        </w:rPr>
      </w:pPr>
      <w:r>
        <w:rPr>
          <w:rFonts w:hint="cs"/>
          <w:rtl/>
        </w:rPr>
        <w:t>حالتها القائمة؛</w:t>
      </w:r>
    </w:p>
    <w:p w14:paraId="07D412BA" w14:textId="77777777" w:rsidR="00514B2F" w:rsidRPr="00985D86" w:rsidRDefault="008E5E45" w:rsidP="00514B2F">
      <w:pPr>
        <w:pStyle w:val="Schedule5"/>
        <w:numPr>
          <w:ilvl w:val="4"/>
          <w:numId w:val="12"/>
        </w:numPr>
        <w:tabs>
          <w:tab w:val="left" w:pos="709"/>
        </w:tabs>
        <w:bidi/>
        <w:rPr>
          <w:rtl/>
        </w:rPr>
      </w:pPr>
      <w:r>
        <w:rPr>
          <w:rFonts w:hint="cs"/>
          <w:rtl/>
        </w:rPr>
        <w:t>طرق التشغيل؛</w:t>
      </w:r>
    </w:p>
    <w:p w14:paraId="6DDF236A" w14:textId="77777777" w:rsidR="00514B2F" w:rsidRPr="00985D86" w:rsidRDefault="008E5E45" w:rsidP="00514B2F">
      <w:pPr>
        <w:pStyle w:val="Schedule5"/>
        <w:numPr>
          <w:ilvl w:val="4"/>
          <w:numId w:val="12"/>
        </w:numPr>
        <w:tabs>
          <w:tab w:val="left" w:pos="709"/>
        </w:tabs>
        <w:bidi/>
        <w:rPr>
          <w:rtl/>
        </w:rPr>
      </w:pPr>
      <w:r>
        <w:rPr>
          <w:rFonts w:hint="cs"/>
          <w:rtl/>
        </w:rPr>
        <w:t>العمر الافتراضي المتوقع؛</w:t>
      </w:r>
    </w:p>
    <w:p w14:paraId="245E878B" w14:textId="6BD2AF02" w:rsidR="00514B2F" w:rsidRPr="00985D86" w:rsidRDefault="008E5E45" w:rsidP="00514B2F">
      <w:pPr>
        <w:pStyle w:val="Schedule5"/>
        <w:numPr>
          <w:ilvl w:val="4"/>
          <w:numId w:val="12"/>
        </w:numPr>
        <w:tabs>
          <w:tab w:val="left" w:pos="709"/>
        </w:tabs>
        <w:bidi/>
        <w:rPr>
          <w:rtl/>
        </w:rPr>
      </w:pPr>
      <w:r>
        <w:rPr>
          <w:rFonts w:hint="cs"/>
          <w:rtl/>
        </w:rPr>
        <w:t xml:space="preserve"> تحليل استهلاك الطاقة وملف الطلب بالشكل المنصوص عليه في الملحق 7 (</w:t>
      </w:r>
      <w:r>
        <w:rPr>
          <w:rFonts w:hint="cs"/>
          <w:i/>
          <w:rtl/>
        </w:rPr>
        <w:t>نموذج تحليل استهلاك الطاقة للعام المتخذ كأساس</w:t>
      </w:r>
      <w:r>
        <w:rPr>
          <w:rFonts w:hint="cs"/>
          <w:rtl/>
        </w:rPr>
        <w:t>)؛ بالإضافة إلى</w:t>
      </w:r>
    </w:p>
    <w:p w14:paraId="59829C43" w14:textId="77777777" w:rsidR="00514B2F" w:rsidRPr="00985D86" w:rsidRDefault="008E5E45" w:rsidP="00514B2F">
      <w:pPr>
        <w:pStyle w:val="Schedule5"/>
        <w:numPr>
          <w:ilvl w:val="4"/>
          <w:numId w:val="12"/>
        </w:numPr>
        <w:tabs>
          <w:tab w:val="left" w:pos="709"/>
        </w:tabs>
        <w:bidi/>
        <w:rPr>
          <w:rtl/>
        </w:rPr>
      </w:pPr>
      <w:r>
        <w:rPr>
          <w:rFonts w:hint="cs"/>
          <w:rtl/>
        </w:rPr>
        <w:t>البيان التفصيلي لترتيبات الضمان والخدمة المتخذة بشأن كل ما هو قائم من معدات وأنظمة للطاقة و/ أو بنى تحتية وبشأن كل ما يتم تركيبه من معدات جديدة وأنظمة للطاقة و/ أو بنى تحتية جديدة.</w:t>
      </w:r>
    </w:p>
    <w:p w14:paraId="02B19C19" w14:textId="77777777" w:rsidR="00514B2F" w:rsidRPr="00985D86" w:rsidRDefault="008E5E45" w:rsidP="00514B2F">
      <w:pPr>
        <w:pStyle w:val="Schedule4"/>
        <w:numPr>
          <w:ilvl w:val="3"/>
          <w:numId w:val="12"/>
        </w:numPr>
        <w:tabs>
          <w:tab w:val="clear" w:pos="720"/>
          <w:tab w:val="left" w:pos="709"/>
        </w:tabs>
        <w:bidi/>
        <w:rPr>
          <w:rStyle w:val="Heading3Char"/>
          <w:rtl/>
        </w:rPr>
      </w:pPr>
      <w:r>
        <w:rPr>
          <w:rFonts w:hint="cs"/>
          <w:rtl/>
        </w:rPr>
        <w:t>تتولى شركة خدمات الطاقة، بالتشاور مع المالك، تصنيف أداء الخدمات وتنفيذ تدابير توفير الطاقة من حيث درجة تأثيرها (منخفض / مرتفع) على تشغيل وصيانة المرافق. تقدم شركة خدمات الطاقة عروضًا بديلة وتكاليف ذات صلة فيما يتعلق بتدابير توفير الطاقة التي يكون لها تأثير سلبي كبير. ومع عدم الإخلال بما ورد أعلاه، تتم مقارنة التكاليف فيما يتعلق بالتأثير على عمليات التشغيل بعد وفي ساعات العمل.</w:t>
      </w:r>
    </w:p>
    <w:p w14:paraId="72BE11D1" w14:textId="77777777" w:rsidR="00514B2F" w:rsidRPr="00985D86" w:rsidRDefault="008E5E45" w:rsidP="00514B2F">
      <w:pPr>
        <w:pStyle w:val="Schedule4"/>
        <w:numPr>
          <w:ilvl w:val="3"/>
          <w:numId w:val="12"/>
        </w:numPr>
        <w:tabs>
          <w:tab w:val="clear" w:pos="720"/>
          <w:tab w:val="left" w:pos="709"/>
        </w:tabs>
        <w:bidi/>
        <w:rPr>
          <w:rtl/>
        </w:rPr>
      </w:pPr>
      <w:r>
        <w:rPr>
          <w:rFonts w:hint="cs"/>
          <w:rtl/>
        </w:rPr>
        <w:t>تحدد شركة خدمات الطاقة أي مناطق تتأثر بها عمليات تشغيل المرافق من ناحية توفر تدابير توفير الطاقة (مثل توفر قطع الغيار) أو من ناحية قابلية صيانة مكونات تدابير توفير الطاقة التي يتم تركيبها أو من أي ناحية أخرى تتعلق بالصيانة.</w:t>
      </w:r>
    </w:p>
    <w:p w14:paraId="2698E3D1" w14:textId="77777777" w:rsidR="00514B2F" w:rsidRPr="00985D86" w:rsidRDefault="008E5E45" w:rsidP="00514B2F">
      <w:pPr>
        <w:pStyle w:val="Schedule4"/>
        <w:numPr>
          <w:ilvl w:val="3"/>
          <w:numId w:val="12"/>
        </w:numPr>
        <w:tabs>
          <w:tab w:val="clear" w:pos="720"/>
          <w:tab w:val="left" w:pos="709"/>
        </w:tabs>
        <w:bidi/>
        <w:rPr>
          <w:rtl/>
        </w:rPr>
      </w:pPr>
      <w:r>
        <w:rPr>
          <w:rFonts w:hint="cs"/>
          <w:rtl/>
        </w:rPr>
        <w:t>وإذا أمكن، تنظر شركة خدمات الطاقة، في الفصل بين دوائر الإضاءة في جميع أنحاء المرافق لتوفير مزيد من المرونة في تحويل دوائر الإضاءة. يتضمن تقرير الدراسة التفصيلية للمرافق تحليلاً للفرص المتاحة (بما في ذلك ذكر المزايا والعيوب على وجه التفصيل).</w:t>
      </w:r>
    </w:p>
    <w:p w14:paraId="5268A217" w14:textId="77777777" w:rsidR="00514B2F" w:rsidRPr="00985D86" w:rsidRDefault="008E5E45" w:rsidP="00514B2F">
      <w:pPr>
        <w:pStyle w:val="Schedule4"/>
        <w:numPr>
          <w:ilvl w:val="3"/>
          <w:numId w:val="12"/>
        </w:numPr>
        <w:tabs>
          <w:tab w:val="clear" w:pos="720"/>
          <w:tab w:val="left" w:pos="709"/>
        </w:tabs>
        <w:bidi/>
        <w:rPr>
          <w:rtl/>
        </w:rPr>
      </w:pPr>
      <w:r>
        <w:rPr>
          <w:rFonts w:hint="cs"/>
          <w:rtl/>
        </w:rPr>
        <w:t xml:space="preserve"> وتضمن شركة خدمات الطاقة أن تحافظ على مستوى الخدمات القائمة المقدمة بموجب جميع العروض في جميع المرافق إن لم تكن أفضل، ما لم يتفق المالك على خلاف ذلك على وجه التحديد فيما يتعلق بالظروف البيئية مثل معدلات التهوية ودرجة الحرارة والرطوبة ومستويات الإضاءة، وأيضًا الضوضاء والموثوقية والأمن والملاءمة وما شابه ذلك.</w:t>
      </w:r>
    </w:p>
    <w:p w14:paraId="131F378B" w14:textId="77777777" w:rsidR="00514B2F" w:rsidRPr="00985D86" w:rsidRDefault="008E5E45" w:rsidP="00514B2F">
      <w:pPr>
        <w:pStyle w:val="wText2"/>
        <w:tabs>
          <w:tab w:val="left" w:pos="709"/>
        </w:tabs>
        <w:bidi/>
        <w:ind w:left="720" w:hanging="720"/>
        <w:rPr>
          <w:rtl/>
        </w:rPr>
      </w:pPr>
      <w:r>
        <w:rPr>
          <w:rFonts w:hint="cs"/>
          <w:rtl/>
        </w:rPr>
        <w:t>1-7 تُسجَّل كافة البيانات التي يتم تسجيلها فيما يتعلق بتقرير الدراسة التفصيلية للمرافق في نموذج مخصص لإدخال البيانات يعد جزءً لا يتجزأ من تقرير الدراسة التفصيلية للمرافق.</w:t>
      </w:r>
    </w:p>
    <w:p w14:paraId="2FA28FF0" w14:textId="77777777" w:rsidR="00514B2F" w:rsidRPr="00985D86" w:rsidRDefault="008E5E45" w:rsidP="00514B2F">
      <w:pPr>
        <w:pStyle w:val="Schedule3"/>
        <w:keepNext/>
        <w:numPr>
          <w:ilvl w:val="2"/>
          <w:numId w:val="12"/>
        </w:numPr>
        <w:tabs>
          <w:tab w:val="clear" w:pos="720"/>
          <w:tab w:val="left" w:pos="709"/>
        </w:tabs>
        <w:bidi/>
        <w:rPr>
          <w:b/>
          <w:bCs/>
          <w:rtl/>
        </w:rPr>
      </w:pPr>
      <w:r>
        <w:rPr>
          <w:rFonts w:hint="cs"/>
          <w:b/>
          <w:bCs/>
          <w:rtl/>
        </w:rPr>
        <w:t>تحديد تدابير توفير الطاقة ووصفها</w:t>
      </w:r>
    </w:p>
    <w:p w14:paraId="0A78A5C2" w14:textId="77777777" w:rsidR="00514B2F" w:rsidRPr="00985D86" w:rsidRDefault="008E5E45" w:rsidP="00514B2F">
      <w:pPr>
        <w:pStyle w:val="Schedule4"/>
        <w:numPr>
          <w:ilvl w:val="3"/>
          <w:numId w:val="12"/>
        </w:numPr>
        <w:tabs>
          <w:tab w:val="clear" w:pos="720"/>
          <w:tab w:val="left" w:pos="709"/>
        </w:tabs>
        <w:bidi/>
        <w:rPr>
          <w:rtl/>
        </w:rPr>
      </w:pPr>
      <w:r>
        <w:rPr>
          <w:rFonts w:hint="cs"/>
          <w:rtl/>
        </w:rPr>
        <w:t>يتم تحديد تدابير توفير الطاقة ووصفها بشكل بالكامل وعلى وجه التفصيل في تقرير الدراسة التفصيلية للمرافق. يشتمل الوصف على ما يلي:</w:t>
      </w:r>
    </w:p>
    <w:p w14:paraId="517BC676" w14:textId="77777777" w:rsidR="00514B2F" w:rsidRPr="00985D86" w:rsidRDefault="008E5E45" w:rsidP="00514B2F">
      <w:pPr>
        <w:pStyle w:val="Schedule5"/>
        <w:numPr>
          <w:ilvl w:val="4"/>
          <w:numId w:val="12"/>
        </w:numPr>
        <w:tabs>
          <w:tab w:val="left" w:pos="709"/>
        </w:tabs>
        <w:bidi/>
        <w:rPr>
          <w:rtl/>
        </w:rPr>
      </w:pPr>
      <w:r>
        <w:rPr>
          <w:rFonts w:hint="cs"/>
          <w:rtl/>
        </w:rPr>
        <w:t>طبيعة كل واحدة من تدابير توفير الطاقة والمقصد الكامن من ورائها، بما في ذلك توصيفها من ناحية كونها من التدابير الإجبارية أومن التدابير الاختيارية؛</w:t>
      </w:r>
    </w:p>
    <w:p w14:paraId="1479858C" w14:textId="77777777" w:rsidR="00514B2F" w:rsidRPr="00985D86" w:rsidRDefault="008E5E45" w:rsidP="00514B2F">
      <w:pPr>
        <w:pStyle w:val="Schedule5"/>
        <w:numPr>
          <w:ilvl w:val="4"/>
          <w:numId w:val="12"/>
        </w:numPr>
        <w:tabs>
          <w:tab w:val="left" w:pos="709"/>
        </w:tabs>
        <w:bidi/>
        <w:rPr>
          <w:rtl/>
        </w:rPr>
      </w:pPr>
      <w:r>
        <w:rPr>
          <w:rFonts w:hint="cs"/>
          <w:rtl/>
        </w:rPr>
        <w:t xml:space="preserve"> التكاليف التقديرية لتنفيذ كل واحدة من تدابير توفير الطاقة؛</w:t>
      </w:r>
    </w:p>
    <w:p w14:paraId="1504F5D2" w14:textId="77777777" w:rsidR="00514B2F" w:rsidRPr="00985D86" w:rsidRDefault="008E5E45" w:rsidP="00514B2F">
      <w:pPr>
        <w:pStyle w:val="Schedule5"/>
        <w:numPr>
          <w:ilvl w:val="4"/>
          <w:numId w:val="12"/>
        </w:numPr>
        <w:tabs>
          <w:tab w:val="left" w:pos="709"/>
        </w:tabs>
        <w:bidi/>
        <w:rPr>
          <w:rtl/>
        </w:rPr>
      </w:pPr>
      <w:r>
        <w:rPr>
          <w:rFonts w:hint="cs"/>
          <w:rtl/>
        </w:rPr>
        <w:t>العمر الافتراضي لكل واحدة من تدابير توفير الطاقة؛</w:t>
      </w:r>
    </w:p>
    <w:p w14:paraId="7A574856" w14:textId="77777777" w:rsidR="00514B2F" w:rsidRPr="00985D86" w:rsidRDefault="008E5E45" w:rsidP="00514B2F">
      <w:pPr>
        <w:pStyle w:val="Schedule5"/>
        <w:numPr>
          <w:ilvl w:val="4"/>
          <w:numId w:val="12"/>
        </w:numPr>
        <w:tabs>
          <w:tab w:val="left" w:pos="709"/>
        </w:tabs>
        <w:bidi/>
        <w:rPr>
          <w:rtl/>
        </w:rPr>
      </w:pPr>
      <w:r>
        <w:rPr>
          <w:rFonts w:hint="cs"/>
          <w:rtl/>
        </w:rPr>
        <w:t>الملخص الهندسي والبيانات التفصيلية لكل من تدابير توفير الطاقة؛</w:t>
      </w:r>
    </w:p>
    <w:p w14:paraId="017EFD4A" w14:textId="77777777" w:rsidR="00514B2F" w:rsidRPr="00985D86" w:rsidRDefault="008E5E45" w:rsidP="00514B2F">
      <w:pPr>
        <w:pStyle w:val="Schedule5"/>
        <w:numPr>
          <w:ilvl w:val="4"/>
          <w:numId w:val="12"/>
        </w:numPr>
        <w:tabs>
          <w:tab w:val="left" w:pos="709"/>
        </w:tabs>
        <w:bidi/>
        <w:rPr>
          <w:rtl/>
        </w:rPr>
      </w:pPr>
      <w:r>
        <w:rPr>
          <w:rFonts w:hint="cs"/>
          <w:rtl/>
        </w:rPr>
        <w:t>بيان بترتيبات الضمان والخدمة المطبقة على كل من تدابير توفير الطاقة؛</w:t>
      </w:r>
    </w:p>
    <w:p w14:paraId="7FC79EAD" w14:textId="1E9BF7D1" w:rsidR="00514B2F" w:rsidRPr="00985D86" w:rsidRDefault="008E5E45" w:rsidP="00514B2F">
      <w:pPr>
        <w:pStyle w:val="Schedule5"/>
        <w:numPr>
          <w:ilvl w:val="4"/>
          <w:numId w:val="12"/>
        </w:numPr>
        <w:tabs>
          <w:tab w:val="left" w:pos="709"/>
        </w:tabs>
        <w:bidi/>
        <w:rPr>
          <w:rtl/>
        </w:rPr>
      </w:pPr>
      <w:r>
        <w:rPr>
          <w:rFonts w:hint="cs"/>
          <w:rtl/>
        </w:rPr>
        <w:t xml:space="preserve">المقدار المخطط له بشأن توفير الطاقة المتوقع، والتوفير في تكاليف الطاقة، وتكاليف التشغيل والصيانة الإضافية الناتجة عن كل من تدابير توفير الطاقة، وعلى وجه الإجمال، </w:t>
      </w:r>
      <w:r w:rsidR="00EE79DF">
        <w:rPr>
          <w:rFonts w:hint="cs"/>
          <w:rtl/>
        </w:rPr>
        <w:t>مقدار التوفي</w:t>
      </w:r>
      <w:r w:rsidR="00EE79DF">
        <w:rPr>
          <w:rtl/>
        </w:rPr>
        <w:t>ر</w:t>
      </w:r>
      <w:r>
        <w:rPr>
          <w:rFonts w:hint="cs"/>
          <w:rtl/>
        </w:rPr>
        <w:t xml:space="preserve"> المخطط لتحقيقه في تكلفة الطاقة من وراء اتخاذ تدابير توفير الطاقة مع ذكر تفاصيل كيفية حساب الأرقام المذكورة وما يؤيدها من بيانات، بما في ذلك أي افتراضات تم الاستناد إليها؛</w:t>
      </w:r>
    </w:p>
    <w:p w14:paraId="281F45CA" w14:textId="77777777" w:rsidR="00514B2F" w:rsidRPr="00985D86" w:rsidRDefault="008E5E45" w:rsidP="00514B2F">
      <w:pPr>
        <w:pStyle w:val="Schedule5"/>
        <w:numPr>
          <w:ilvl w:val="4"/>
          <w:numId w:val="12"/>
        </w:numPr>
        <w:tabs>
          <w:tab w:val="left" w:pos="709"/>
        </w:tabs>
        <w:bidi/>
        <w:rPr>
          <w:rtl/>
        </w:rPr>
      </w:pPr>
      <w:r>
        <w:rPr>
          <w:rFonts w:hint="cs"/>
          <w:rtl/>
        </w:rPr>
        <w:lastRenderedPageBreak/>
        <w:t xml:space="preserve"> وصف تفصيلي لمدى تأثر تشغيل وصيانة المرافق والعمر الافتراضي للمعدات الموجودة في المرافق من خلال تنفيذ تدابير توفير الطاقة؛</w:t>
      </w:r>
    </w:p>
    <w:p w14:paraId="52C52DD3" w14:textId="77777777" w:rsidR="00514B2F" w:rsidRPr="00985D86" w:rsidRDefault="008E5E45" w:rsidP="00514B2F">
      <w:pPr>
        <w:pStyle w:val="Schedule5"/>
        <w:numPr>
          <w:ilvl w:val="4"/>
          <w:numId w:val="12"/>
        </w:numPr>
        <w:tabs>
          <w:tab w:val="left" w:pos="709"/>
        </w:tabs>
        <w:bidi/>
        <w:rPr>
          <w:rtl/>
        </w:rPr>
      </w:pPr>
      <w:r>
        <w:rPr>
          <w:rFonts w:hint="cs"/>
          <w:rtl/>
        </w:rPr>
        <w:t xml:space="preserve"> تقدير تكلفة أي أعمال صيانة توصي شركة خدمات الطاقة بتنفيذها قبل وأثناء تنفيذ تدابير توفير الطاقة. تعد عروض الصيانة على أساس أن الأعمال يمكن تنفيذها من جانب أطراف خارجية بالإضافة إلى شركة خدمات الطاقة؛</w:t>
      </w:r>
    </w:p>
    <w:p w14:paraId="717BD084" w14:textId="77777777" w:rsidR="00514B2F" w:rsidRPr="00985D86" w:rsidRDefault="008E5E45" w:rsidP="00514B2F">
      <w:pPr>
        <w:pStyle w:val="Schedule5"/>
        <w:numPr>
          <w:ilvl w:val="4"/>
          <w:numId w:val="12"/>
        </w:numPr>
        <w:tabs>
          <w:tab w:val="left" w:pos="709"/>
        </w:tabs>
        <w:bidi/>
        <w:rPr>
          <w:rtl/>
        </w:rPr>
      </w:pPr>
      <w:r>
        <w:rPr>
          <w:rFonts w:hint="cs"/>
          <w:rtl/>
        </w:rPr>
        <w:t>تأثير تدابير توفير الطاقة على استهلاك الطاقة وملف الطلب لكل موقع في المرافق وعلى توفير أماكن للمنشآت الموجودة في المرافق؛</w:t>
      </w:r>
    </w:p>
    <w:p w14:paraId="35FB4221" w14:textId="77777777" w:rsidR="00514B2F" w:rsidRPr="00985D86" w:rsidRDefault="008E5E45" w:rsidP="00514B2F">
      <w:pPr>
        <w:pStyle w:val="Schedule5"/>
        <w:numPr>
          <w:ilvl w:val="4"/>
          <w:numId w:val="12"/>
        </w:numPr>
        <w:tabs>
          <w:tab w:val="left" w:pos="709"/>
        </w:tabs>
        <w:bidi/>
        <w:rPr>
          <w:rtl/>
        </w:rPr>
      </w:pPr>
      <w:r>
        <w:rPr>
          <w:rFonts w:hint="cs"/>
          <w:rtl/>
        </w:rPr>
        <w:t>تأثير كل من تدابير توفير الطاقة على المحيط الحضري والبيئة الطبيعية؛</w:t>
      </w:r>
    </w:p>
    <w:p w14:paraId="0324AE4E" w14:textId="77777777" w:rsidR="00514B2F" w:rsidRPr="00985D86" w:rsidRDefault="008E5E45" w:rsidP="00514B2F">
      <w:pPr>
        <w:pStyle w:val="Schedule5"/>
        <w:numPr>
          <w:ilvl w:val="4"/>
          <w:numId w:val="12"/>
        </w:numPr>
        <w:tabs>
          <w:tab w:val="left" w:pos="709"/>
        </w:tabs>
        <w:bidi/>
        <w:rPr>
          <w:rtl/>
        </w:rPr>
      </w:pPr>
      <w:r>
        <w:rPr>
          <w:rFonts w:hint="cs"/>
          <w:rtl/>
        </w:rPr>
        <w:t>[كيف تعاطي تدابير توفير الطاقة المذكورة مع التطورات المستقبلية و / أو مدى مراعاتها لها؛]</w:t>
      </w:r>
      <w:r>
        <w:rPr>
          <w:rStyle w:val="FootnoteReference"/>
        </w:rPr>
        <w:footnoteReference w:id="15"/>
      </w:r>
    </w:p>
    <w:p w14:paraId="313F904C" w14:textId="77777777" w:rsidR="00514B2F" w:rsidRPr="00985D86" w:rsidRDefault="008E5E45" w:rsidP="00514B2F">
      <w:pPr>
        <w:pStyle w:val="Schedule5"/>
        <w:numPr>
          <w:ilvl w:val="4"/>
          <w:numId w:val="12"/>
        </w:numPr>
        <w:tabs>
          <w:tab w:val="left" w:pos="709"/>
        </w:tabs>
        <w:bidi/>
        <w:rPr>
          <w:rtl/>
        </w:rPr>
      </w:pPr>
      <w:r>
        <w:rPr>
          <w:rFonts w:hint="cs"/>
          <w:rtl/>
        </w:rPr>
        <w:t>التفاصيل الكاملة بشأن مدى تأثير تدابير توفير الطاقة (إن وجد) على عقود صيانة الخدمات القائمة حاليا فيما يتعلق بالمرافق؛</w:t>
      </w:r>
    </w:p>
    <w:p w14:paraId="6E8F82A9" w14:textId="77777777" w:rsidR="00514B2F" w:rsidRPr="00985D86" w:rsidRDefault="008E5E45" w:rsidP="00514B2F">
      <w:pPr>
        <w:pStyle w:val="Schedule5"/>
        <w:numPr>
          <w:ilvl w:val="4"/>
          <w:numId w:val="12"/>
        </w:numPr>
        <w:tabs>
          <w:tab w:val="left" w:pos="709"/>
        </w:tabs>
        <w:bidi/>
        <w:rPr>
          <w:rtl/>
        </w:rPr>
      </w:pPr>
      <w:r>
        <w:rPr>
          <w:rFonts w:hint="cs"/>
          <w:rtl/>
        </w:rPr>
        <w:t>قائمة تشمل: (أ) كافة المعدات الجديدة التي من المقرر تركيبها لتنفيذ أعمال تدابير توفير الطاقة إلى جانب تقدير العمر الافتراضي للمعدات الجديدة المذكورة، والذي يتعين أن يبلغ ضعف طول فترة ضمان الأداء على أقل تقدير؛ (ب) الملخصات الهندسية؛ و (ج) كشوف البيانات المفصلة المتعلقة بالمعدات؛</w:t>
      </w:r>
    </w:p>
    <w:p w14:paraId="12947014" w14:textId="77777777" w:rsidR="00514B2F" w:rsidRPr="00985D86" w:rsidRDefault="008E5E45" w:rsidP="00514B2F">
      <w:pPr>
        <w:pStyle w:val="Schedule5"/>
        <w:numPr>
          <w:ilvl w:val="4"/>
          <w:numId w:val="12"/>
        </w:numPr>
        <w:tabs>
          <w:tab w:val="left" w:pos="709"/>
        </w:tabs>
        <w:bidi/>
        <w:rPr>
          <w:rtl/>
        </w:rPr>
      </w:pPr>
      <w:r>
        <w:rPr>
          <w:rFonts w:hint="cs"/>
          <w:rtl/>
        </w:rPr>
        <w:t>البيان التفصيلي لأي تأثيرات سلبية ناجمة عن تدابير توفير الطاقة أو عن التعديلات التي تقدمها شركة خدمات الطاقة بشأن عمليات التشغيل و/ أو المرافق وطبيعة ومدى التدابير المقدمة من شركة خدمات الطاقة لإزالة التأثيرات المذكورة أو التخفيف من حدتها.</w:t>
      </w:r>
    </w:p>
    <w:p w14:paraId="639C6B48" w14:textId="537C53BC" w:rsidR="00514B2F" w:rsidRDefault="008E5E45" w:rsidP="00514B2F">
      <w:pPr>
        <w:pStyle w:val="Schedule4"/>
        <w:numPr>
          <w:ilvl w:val="3"/>
          <w:numId w:val="12"/>
        </w:numPr>
        <w:tabs>
          <w:tab w:val="clear" w:pos="720"/>
          <w:tab w:val="left" w:pos="709"/>
        </w:tabs>
        <w:bidi/>
        <w:rPr>
          <w:rtl/>
        </w:rPr>
      </w:pPr>
      <w:r>
        <w:rPr>
          <w:rFonts w:hint="cs"/>
          <w:rtl/>
        </w:rPr>
        <w:t>يتعين وصف العلاقات بين تأثير كل واحدة من تدابير توفير الطاقة على تدابير توفير الطاقة الأخرى ومعدات القائمة الخاصة بالمالك على وجه التفصيل.</w:t>
      </w:r>
    </w:p>
    <w:p w14:paraId="63A5305B" w14:textId="77777777" w:rsidR="00A24BF6" w:rsidRPr="00A24BF6" w:rsidRDefault="00A24BF6" w:rsidP="00463977">
      <w:pPr>
        <w:pStyle w:val="wText2"/>
      </w:pPr>
    </w:p>
    <w:p w14:paraId="02CC95F5" w14:textId="77777777" w:rsidR="00514B2F" w:rsidRPr="00985D86" w:rsidRDefault="008E5E45" w:rsidP="00514B2F">
      <w:pPr>
        <w:pStyle w:val="Schedule3"/>
        <w:numPr>
          <w:ilvl w:val="2"/>
          <w:numId w:val="12"/>
        </w:numPr>
        <w:tabs>
          <w:tab w:val="clear" w:pos="720"/>
          <w:tab w:val="left" w:pos="709"/>
        </w:tabs>
        <w:bidi/>
        <w:rPr>
          <w:b/>
          <w:bCs/>
          <w:rtl/>
        </w:rPr>
      </w:pPr>
      <w:r>
        <w:rPr>
          <w:rFonts w:hint="cs"/>
          <w:b/>
          <w:bCs/>
          <w:rtl/>
        </w:rPr>
        <w:t xml:space="preserve"> موجز التصميم الأولي</w:t>
      </w:r>
    </w:p>
    <w:p w14:paraId="7DA18196" w14:textId="32E9C00F" w:rsidR="00514B2F" w:rsidRDefault="008E5E45" w:rsidP="00514B2F">
      <w:pPr>
        <w:pStyle w:val="Text"/>
        <w:tabs>
          <w:tab w:val="left" w:pos="709"/>
        </w:tabs>
        <w:bidi/>
        <w:rPr>
          <w:rtl/>
        </w:rPr>
      </w:pPr>
      <w:r>
        <w:rPr>
          <w:rFonts w:hint="cs"/>
          <w:rtl/>
        </w:rPr>
        <w:t>يشتمل تقرير الدراسة التفصيلية للمرافق على موجز تصميم أولي بشأن تدابير توفير الطاقة (يتم وضعه وتنفيذه خلال فترة تنفيذ أعمال تدابير توفير الطاقة).</w:t>
      </w:r>
    </w:p>
    <w:p w14:paraId="38AB6CF6" w14:textId="77777777" w:rsidR="00514B2F" w:rsidRPr="00985D86" w:rsidRDefault="008E5E45" w:rsidP="00514B2F">
      <w:pPr>
        <w:pStyle w:val="Schedule3"/>
        <w:numPr>
          <w:ilvl w:val="2"/>
          <w:numId w:val="12"/>
        </w:numPr>
        <w:tabs>
          <w:tab w:val="clear" w:pos="720"/>
          <w:tab w:val="left" w:pos="709"/>
        </w:tabs>
        <w:bidi/>
        <w:rPr>
          <w:b/>
          <w:bCs/>
          <w:rtl/>
        </w:rPr>
      </w:pPr>
      <w:r>
        <w:rPr>
          <w:rFonts w:hint="cs"/>
          <w:b/>
          <w:bCs/>
          <w:rtl/>
        </w:rPr>
        <w:t>عروض عقد أداء توفير الطاقة</w:t>
      </w:r>
    </w:p>
    <w:p w14:paraId="237FF54E" w14:textId="77777777" w:rsidR="00514B2F" w:rsidRDefault="008E5E45" w:rsidP="00514B2F">
      <w:pPr>
        <w:pStyle w:val="Schedule4"/>
        <w:tabs>
          <w:tab w:val="clear" w:pos="720"/>
          <w:tab w:val="left" w:pos="709"/>
        </w:tabs>
        <w:bidi/>
        <w:ind w:left="709" w:firstLine="0"/>
        <w:rPr>
          <w:rtl/>
        </w:rPr>
      </w:pPr>
      <w:r>
        <w:rPr>
          <w:rFonts w:hint="cs"/>
          <w:rtl/>
        </w:rPr>
        <w:t>يشمل تقرير الدراسة التفصيلية للمرافق ما يلي:</w:t>
      </w:r>
    </w:p>
    <w:p w14:paraId="7EF2864D" w14:textId="77777777" w:rsidR="00514B2F" w:rsidRPr="00D363F1" w:rsidRDefault="008E5E45" w:rsidP="00514B2F">
      <w:pPr>
        <w:pStyle w:val="Schedule4"/>
        <w:numPr>
          <w:ilvl w:val="3"/>
          <w:numId w:val="12"/>
        </w:numPr>
        <w:tabs>
          <w:tab w:val="clear" w:pos="720"/>
          <w:tab w:val="left" w:pos="709"/>
        </w:tabs>
        <w:bidi/>
        <w:rPr>
          <w:rtl/>
        </w:rPr>
      </w:pPr>
      <w:r>
        <w:rPr>
          <w:rFonts w:hint="cs"/>
          <w:rtl/>
        </w:rPr>
        <w:t>عروض شركة خدمات الطاقة فيما يتعلق بالحسابات التفصيلية لكل من:</w:t>
      </w:r>
    </w:p>
    <w:p w14:paraId="3917376D" w14:textId="77777777" w:rsidR="00514B2F" w:rsidRPr="00D363F1" w:rsidRDefault="008E5E45" w:rsidP="00514B2F">
      <w:pPr>
        <w:pStyle w:val="Schedule5"/>
        <w:numPr>
          <w:ilvl w:val="4"/>
          <w:numId w:val="12"/>
        </w:numPr>
        <w:tabs>
          <w:tab w:val="left" w:pos="709"/>
        </w:tabs>
        <w:bidi/>
        <w:rPr>
          <w:rtl/>
        </w:rPr>
      </w:pPr>
      <w:r>
        <w:rPr>
          <w:rFonts w:hint="cs"/>
          <w:rtl/>
        </w:rPr>
        <w:t xml:space="preserve"> سعر أعمال تدابير توفير الطاقة [(بما يشمل رسوم الدراسة التفصيلية للمرافق)] </w:t>
      </w:r>
      <w:r>
        <w:rPr>
          <w:rStyle w:val="FootnoteReference"/>
        </w:rPr>
        <w:footnoteReference w:id="16"/>
      </w:r>
      <w:r>
        <w:rPr>
          <w:rFonts w:hint="cs"/>
          <w:rtl/>
        </w:rPr>
        <w:t>;</w:t>
      </w:r>
    </w:p>
    <w:p w14:paraId="4AB62963" w14:textId="77777777" w:rsidR="00514B2F" w:rsidRPr="00D363F1" w:rsidRDefault="008E5E45" w:rsidP="00514B2F">
      <w:pPr>
        <w:pStyle w:val="Schedule5"/>
        <w:numPr>
          <w:ilvl w:val="4"/>
          <w:numId w:val="12"/>
        </w:numPr>
        <w:tabs>
          <w:tab w:val="left" w:pos="709"/>
        </w:tabs>
        <w:bidi/>
        <w:rPr>
          <w:rtl/>
        </w:rPr>
      </w:pPr>
      <w:r>
        <w:rPr>
          <w:rFonts w:hint="cs"/>
          <w:rtl/>
        </w:rPr>
        <w:t xml:space="preserve"> رسوم خدمات القياس والتحقق؛</w:t>
      </w:r>
    </w:p>
    <w:p w14:paraId="495E9E2B" w14:textId="77777777" w:rsidR="00514B2F" w:rsidRPr="00D363F1" w:rsidRDefault="008E5E45" w:rsidP="00514B2F">
      <w:pPr>
        <w:pStyle w:val="Schedule5"/>
        <w:numPr>
          <w:ilvl w:val="4"/>
          <w:numId w:val="12"/>
        </w:numPr>
        <w:tabs>
          <w:tab w:val="left" w:pos="709"/>
        </w:tabs>
        <w:bidi/>
        <w:rPr>
          <w:rtl/>
        </w:rPr>
      </w:pPr>
      <w:r>
        <w:rPr>
          <w:rFonts w:hint="cs"/>
          <w:rtl/>
        </w:rPr>
        <w:t xml:space="preserve"> رسوم خدمات الصيانة؛</w:t>
      </w:r>
    </w:p>
    <w:p w14:paraId="4DE6C457" w14:textId="77777777" w:rsidR="00514B2F" w:rsidRPr="00D363F1" w:rsidRDefault="008E5E45" w:rsidP="00514B2F">
      <w:pPr>
        <w:pStyle w:val="Schedule5"/>
        <w:numPr>
          <w:ilvl w:val="4"/>
          <w:numId w:val="12"/>
        </w:numPr>
        <w:tabs>
          <w:tab w:val="left" w:pos="709"/>
        </w:tabs>
        <w:bidi/>
        <w:rPr>
          <w:rtl/>
        </w:rPr>
      </w:pPr>
      <w:r>
        <w:rPr>
          <w:rFonts w:hint="cs"/>
          <w:rtl/>
        </w:rPr>
        <w:t>تكاليف التشغيل والصيانة الإضافية؛</w:t>
      </w:r>
    </w:p>
    <w:p w14:paraId="29072CF3" w14:textId="77777777" w:rsidR="00514B2F" w:rsidRPr="00D363F1" w:rsidRDefault="008E5E45" w:rsidP="00514B2F">
      <w:pPr>
        <w:pStyle w:val="Schedule5"/>
        <w:numPr>
          <w:ilvl w:val="4"/>
          <w:numId w:val="12"/>
        </w:numPr>
        <w:tabs>
          <w:tab w:val="left" w:pos="709"/>
        </w:tabs>
        <w:bidi/>
        <w:rPr>
          <w:rtl/>
        </w:rPr>
      </w:pPr>
      <w:r>
        <w:rPr>
          <w:rFonts w:hint="cs"/>
          <w:rtl/>
        </w:rPr>
        <w:t xml:space="preserve"> خطة القياس والتحقق</w:t>
      </w:r>
      <w:bookmarkStart w:id="158" w:name="_Ref372082492"/>
      <w:bookmarkEnd w:id="157"/>
      <w:r>
        <w:rPr>
          <w:rFonts w:hint="cs"/>
          <w:rtl/>
        </w:rPr>
        <w:t>;</w:t>
      </w:r>
    </w:p>
    <w:p w14:paraId="13543CF9" w14:textId="607EDA1A" w:rsidR="00514B2F" w:rsidRPr="00AB4E85" w:rsidRDefault="008E5E45" w:rsidP="00EE79DF">
      <w:pPr>
        <w:pStyle w:val="Schedule5"/>
        <w:numPr>
          <w:ilvl w:val="4"/>
          <w:numId w:val="12"/>
        </w:numPr>
        <w:tabs>
          <w:tab w:val="left" w:pos="709"/>
        </w:tabs>
        <w:bidi/>
        <w:rPr>
          <w:rtl/>
        </w:rPr>
      </w:pPr>
      <w:r>
        <w:rPr>
          <w:rFonts w:hint="cs"/>
          <w:rtl/>
        </w:rPr>
        <w:t xml:space="preserve"> توفير الطاقة المضمون (ويتعين أن يساوي إجمالي توفير الطاقة الناتج عن تنفيذ تدابير توفير الطاقة المعروض)؛ و</w:t>
      </w:r>
    </w:p>
    <w:p w14:paraId="21B3D601" w14:textId="77777777" w:rsidR="00514B2F" w:rsidRPr="00AB4E85" w:rsidRDefault="008E5E45" w:rsidP="00514B2F">
      <w:pPr>
        <w:pStyle w:val="Schedule5"/>
        <w:numPr>
          <w:ilvl w:val="4"/>
          <w:numId w:val="12"/>
        </w:numPr>
        <w:tabs>
          <w:tab w:val="left" w:pos="709"/>
        </w:tabs>
        <w:bidi/>
        <w:rPr>
          <w:rtl/>
        </w:rPr>
      </w:pPr>
      <w:r>
        <w:rPr>
          <w:rFonts w:hint="cs"/>
          <w:rtl/>
        </w:rPr>
        <w:lastRenderedPageBreak/>
        <w:t>توفير تكلفة الطاقة المضمون (القائم على عروض شركة خدمات الطاقة بموجب سعر أعمال تدابير توفير الطاقة وتوفير الطاقة المضمون)</w:t>
      </w:r>
    </w:p>
    <w:p w14:paraId="0B25AB06" w14:textId="77777777" w:rsidR="00514B2F" w:rsidRDefault="008E5E45" w:rsidP="00514B2F">
      <w:pPr>
        <w:pStyle w:val="Schedule4"/>
        <w:numPr>
          <w:ilvl w:val="3"/>
          <w:numId w:val="12"/>
        </w:numPr>
        <w:tabs>
          <w:tab w:val="clear" w:pos="720"/>
          <w:tab w:val="left" w:pos="709"/>
        </w:tabs>
        <w:bidi/>
        <w:rPr>
          <w:rtl/>
        </w:rPr>
      </w:pPr>
      <w:bookmarkStart w:id="159" w:name="_Ref372082493"/>
      <w:bookmarkEnd w:id="158"/>
      <w:r>
        <w:rPr>
          <w:rFonts w:hint="cs"/>
          <w:rtl/>
        </w:rPr>
        <w:t>بيان بالمنهجية المتخذة في حساب كل من الرسوم والتكاليف والتوفير الوارد أعلاه (بما في ذلك أي افتراضات (مثل تكلفة استبدال المصباح الواحد، وسعر عمل الصيانة في الساعة)؛</w:t>
      </w:r>
    </w:p>
    <w:p w14:paraId="3F1EC3AC" w14:textId="77777777" w:rsidR="00514B2F" w:rsidRPr="00985D86" w:rsidRDefault="008E5E45" w:rsidP="00514B2F">
      <w:pPr>
        <w:pStyle w:val="Schedule4"/>
        <w:numPr>
          <w:ilvl w:val="3"/>
          <w:numId w:val="12"/>
        </w:numPr>
        <w:tabs>
          <w:tab w:val="clear" w:pos="720"/>
          <w:tab w:val="left" w:pos="709"/>
        </w:tabs>
        <w:bidi/>
        <w:rPr>
          <w:rtl/>
        </w:rPr>
      </w:pPr>
      <w:r>
        <w:rPr>
          <w:rFonts w:hint="cs"/>
          <w:rtl/>
        </w:rPr>
        <w:t>بيان ببرامج التدريب والتعليمات الصادرة لموظفي المالك ومديري المرافق، بحيث يشمل البيان التعاون المطلوب منهم</w:t>
      </w:r>
      <w:bookmarkEnd w:id="159"/>
      <w:r>
        <w:rPr>
          <w:rFonts w:hint="cs"/>
          <w:rtl/>
        </w:rPr>
        <w:t>; بالإضافة إلى</w:t>
      </w:r>
    </w:p>
    <w:p w14:paraId="1A4563B2" w14:textId="77777777" w:rsidR="00514B2F" w:rsidRPr="00AB4E85" w:rsidRDefault="008E5E45" w:rsidP="00514B2F">
      <w:pPr>
        <w:pStyle w:val="Schedule4"/>
        <w:numPr>
          <w:ilvl w:val="3"/>
          <w:numId w:val="12"/>
        </w:numPr>
        <w:tabs>
          <w:tab w:val="clear" w:pos="720"/>
          <w:tab w:val="left" w:pos="709"/>
        </w:tabs>
        <w:bidi/>
        <w:rPr>
          <w:rtl/>
        </w:rPr>
      </w:pPr>
      <w:bookmarkStart w:id="160" w:name="_Ref372082494"/>
      <w:r>
        <w:rPr>
          <w:rFonts w:hint="cs"/>
          <w:rtl/>
        </w:rPr>
        <w:t xml:space="preserve"> بيان تفصيلي للتأثيرات على متطلبات تشغيل المعدات الحالية وصيانتها والتكاليف التقديرية</w:t>
      </w:r>
      <w:bookmarkEnd w:id="160"/>
      <w:r>
        <w:rPr>
          <w:rFonts w:hint="cs"/>
          <w:rtl/>
        </w:rPr>
        <w:t>.</w:t>
      </w:r>
    </w:p>
    <w:p w14:paraId="730E5EB4" w14:textId="77777777" w:rsidR="00514B2F" w:rsidRPr="00985D86" w:rsidRDefault="008E5E45" w:rsidP="00514B2F">
      <w:pPr>
        <w:pStyle w:val="Schedule3"/>
        <w:keepNext/>
        <w:numPr>
          <w:ilvl w:val="2"/>
          <w:numId w:val="12"/>
        </w:numPr>
        <w:tabs>
          <w:tab w:val="clear" w:pos="720"/>
          <w:tab w:val="left" w:pos="709"/>
        </w:tabs>
        <w:bidi/>
        <w:rPr>
          <w:b/>
          <w:rtl/>
        </w:rPr>
      </w:pPr>
      <w:r>
        <w:rPr>
          <w:rFonts w:hint="cs"/>
          <w:b/>
          <w:rtl/>
        </w:rPr>
        <w:t xml:space="preserve"> التكلفة الإجمالية للمشروع</w:t>
      </w:r>
    </w:p>
    <w:p w14:paraId="095424B1" w14:textId="77777777" w:rsidR="00514B2F" w:rsidRDefault="008E5E45" w:rsidP="00514B2F">
      <w:pPr>
        <w:pStyle w:val="wText1"/>
        <w:tabs>
          <w:tab w:val="left" w:pos="709"/>
        </w:tabs>
        <w:bidi/>
        <w:rPr>
          <w:rtl/>
        </w:rPr>
      </w:pPr>
      <w:r>
        <w:rPr>
          <w:rFonts w:hint="cs"/>
          <w:rtl/>
        </w:rPr>
        <w:t xml:space="preserve">يتعين أن يشتمل تقرير الدراسة التفصيلية للمرافق على التكلفة الإجمالية للمشروع وفترة الاسترداد الخاصة بتدابير توفير الطاقة. يتم حساب التكلفة الإجمالية للمشروع باستخدام الصيغة التالية:  </w:t>
      </w:r>
    </w:p>
    <w:p w14:paraId="2F240E3F" w14:textId="77777777" w:rsidR="001A0EB8" w:rsidRPr="00C81BEF" w:rsidRDefault="001A0EB8" w:rsidP="001A0EB8">
      <w:pPr>
        <w:pStyle w:val="wText1"/>
        <w:tabs>
          <w:tab w:val="left" w:pos="709"/>
        </w:tabs>
        <w:bidi/>
        <w:jc w:val="center"/>
        <w:rPr>
          <w:rtl/>
        </w:rPr>
      </w:pPr>
      <w:r>
        <w:rPr>
          <w:rFonts w:hint="cs"/>
          <w:rtl/>
        </w:rPr>
        <w:t xml:space="preserve">التكلفة الإجمالية للمشروع= </w:t>
      </w:r>
      <w:r w:rsidRPr="00C81BEF">
        <w:t>ESM WP +MVF+ OM</w:t>
      </w:r>
    </w:p>
    <w:p w14:paraId="195393A8" w14:textId="77777777" w:rsidR="00514B2F" w:rsidRPr="00985D86" w:rsidRDefault="008E5E45" w:rsidP="00514B2F">
      <w:pPr>
        <w:pStyle w:val="wText1"/>
        <w:tabs>
          <w:tab w:val="left" w:pos="709"/>
        </w:tabs>
        <w:bidi/>
        <w:rPr>
          <w:rtl/>
        </w:rPr>
      </w:pPr>
      <w:r>
        <w:rPr>
          <w:rFonts w:hint="cs"/>
          <w:rtl/>
        </w:rPr>
        <w:t>حيث:</w:t>
      </w:r>
    </w:p>
    <w:p w14:paraId="36545166" w14:textId="6D35DBE3" w:rsidR="00514B2F" w:rsidRPr="00985D86" w:rsidRDefault="008E5E45" w:rsidP="001A0EB8">
      <w:pPr>
        <w:pStyle w:val="wText1"/>
        <w:tabs>
          <w:tab w:val="left" w:pos="709"/>
        </w:tabs>
        <w:bidi/>
        <w:rPr>
          <w:rtl/>
        </w:rPr>
      </w:pPr>
      <w:r>
        <w:rPr>
          <w:rFonts w:hint="cs"/>
          <w:rtl/>
        </w:rPr>
        <w:t xml:space="preserve"> يشير </w:t>
      </w:r>
      <w:r w:rsidR="00015AB1">
        <w:rPr>
          <w:rFonts w:hint="cs"/>
          <w:rtl/>
        </w:rPr>
        <w:t>"</w:t>
      </w:r>
      <m:oMath>
        <m:r>
          <m:rPr>
            <m:sty m:val="p"/>
          </m:rPr>
          <w:rPr>
            <w:rFonts w:ascii="Cambria Math" w:hAnsi="Cambria Math"/>
          </w:rPr>
          <m:t xml:space="preserve"> ESM WP</m:t>
        </m:r>
      </m:oMath>
      <w:r w:rsidR="001A0EB8">
        <w:rPr>
          <w:rFonts w:hint="cs"/>
          <w:rtl/>
        </w:rPr>
        <w:t xml:space="preserve"> </w:t>
      </w:r>
      <w:r>
        <w:rPr>
          <w:rFonts w:hint="cs"/>
          <w:rtl/>
        </w:rPr>
        <w:t>" إلى سعر أعمال تدابير توفير الطاقة المعروضة؛</w:t>
      </w:r>
    </w:p>
    <w:p w14:paraId="5BC386D3" w14:textId="4CAEF5AD" w:rsidR="00514B2F" w:rsidRPr="00985D86" w:rsidRDefault="008E5E45" w:rsidP="009A6A03">
      <w:pPr>
        <w:pStyle w:val="wText1"/>
        <w:tabs>
          <w:tab w:val="left" w:pos="709"/>
        </w:tabs>
        <w:bidi/>
        <w:rPr>
          <w:rtl/>
        </w:rPr>
      </w:pPr>
      <w:r>
        <w:rPr>
          <w:rFonts w:hint="cs"/>
          <w:rtl/>
        </w:rPr>
        <w:t xml:space="preserve"> وتشير "</w:t>
      </w:r>
      <m:oMath>
        <m:r>
          <w:rPr>
            <w:rFonts w:ascii="Cambria Math" w:hAnsi="Cambria Math"/>
          </w:rPr>
          <m:t xml:space="preserve"> </m:t>
        </m:r>
        <m:r>
          <m:rPr>
            <m:sty m:val="p"/>
          </m:rPr>
          <w:rPr>
            <w:rFonts w:ascii="Cambria Math" w:hAnsi="Cambria Math"/>
          </w:rPr>
          <m:t>MVF</m:t>
        </m:r>
      </m:oMath>
      <w:r w:rsidR="009A6A03">
        <w:rPr>
          <w:rFonts w:hint="cs"/>
          <w:rtl/>
        </w:rPr>
        <w:t xml:space="preserve"> </w:t>
      </w:r>
      <w:r>
        <w:rPr>
          <w:rFonts w:hint="cs"/>
          <w:rtl/>
        </w:rPr>
        <w:t>" إلى رسوم خدمات القياس والتحقق المعروض تقديمها في أثناء فترة ضمان الأداء؛</w:t>
      </w:r>
    </w:p>
    <w:p w14:paraId="77184582" w14:textId="73AA64D4" w:rsidR="00514B2F" w:rsidRPr="00985D86" w:rsidRDefault="008E5E45" w:rsidP="009A6A03">
      <w:pPr>
        <w:pStyle w:val="wText1"/>
        <w:tabs>
          <w:tab w:val="left" w:pos="709"/>
        </w:tabs>
        <w:bidi/>
        <w:rPr>
          <w:rtl/>
        </w:rPr>
      </w:pPr>
      <w:r>
        <w:rPr>
          <w:rFonts w:hint="cs"/>
          <w:rtl/>
        </w:rPr>
        <w:t xml:space="preserve"> وتشير "</w:t>
      </w:r>
      <w:r w:rsidR="009A6A03" w:rsidRPr="009A6A03">
        <w:t xml:space="preserve"> </w:t>
      </w:r>
      <w:r w:rsidR="009A6A03" w:rsidRPr="00985D86">
        <w:t>OM</w:t>
      </w:r>
      <w:r>
        <w:rPr>
          <w:rFonts w:hint="cs"/>
          <w:rtl/>
        </w:rPr>
        <w:t>" إلى تكاليف التشغيل والصيانة الإضافية؛</w:t>
      </w:r>
    </w:p>
    <w:p w14:paraId="792F8BE7" w14:textId="77777777" w:rsidR="00514B2F" w:rsidRPr="00985D86" w:rsidRDefault="008E5E45" w:rsidP="00514B2F">
      <w:pPr>
        <w:tabs>
          <w:tab w:val="left" w:pos="709"/>
        </w:tabs>
        <w:bidi/>
        <w:spacing w:after="200" w:line="276" w:lineRule="auto"/>
        <w:rPr>
          <w:rtl/>
        </w:rPr>
      </w:pPr>
      <w:r>
        <w:rPr>
          <w:rFonts w:hint="cs"/>
          <w:rtl/>
        </w:rPr>
        <w:br w:type="page"/>
      </w:r>
    </w:p>
    <w:p w14:paraId="30170A8A" w14:textId="131BEB2A" w:rsidR="00514B2F" w:rsidRPr="00B97D99" w:rsidRDefault="00EE79DF" w:rsidP="00EE79DF">
      <w:pPr>
        <w:pStyle w:val="Schedule1"/>
        <w:tabs>
          <w:tab w:val="left" w:pos="709"/>
        </w:tabs>
        <w:bidi/>
        <w:jc w:val="center"/>
        <w:rPr>
          <w:sz w:val="22"/>
          <w:szCs w:val="22"/>
          <w:rtl/>
        </w:rPr>
      </w:pPr>
      <w:r>
        <w:rPr>
          <w:rFonts w:hint="cs"/>
          <w:sz w:val="22"/>
          <w:szCs w:val="22"/>
          <w:rtl/>
        </w:rPr>
        <w:lastRenderedPageBreak/>
        <w:t>الملحق 4</w:t>
      </w:r>
      <w:r w:rsidR="008E5E45">
        <w:rPr>
          <w:rFonts w:hint="cs"/>
          <w:sz w:val="22"/>
          <w:szCs w:val="22"/>
          <w:rtl/>
        </w:rPr>
        <w:br/>
      </w:r>
      <w:bookmarkStart w:id="161" w:name="_Ref372478986"/>
      <w:bookmarkStart w:id="162" w:name="_Ref372479007"/>
      <w:bookmarkStart w:id="163" w:name="_Ref373068780"/>
      <w:bookmarkStart w:id="164" w:name="_Toc434998108"/>
      <w:r w:rsidR="008E5E45">
        <w:rPr>
          <w:rFonts w:hint="cs"/>
          <w:sz w:val="22"/>
          <w:szCs w:val="22"/>
          <w:rtl/>
        </w:rPr>
        <w:t xml:space="preserve"> نموذج خطة القياس والتحقق</w:t>
      </w:r>
      <w:bookmarkEnd w:id="161"/>
      <w:bookmarkEnd w:id="162"/>
      <w:bookmarkEnd w:id="163"/>
      <w:bookmarkEnd w:id="164"/>
      <w:r w:rsidR="008E5E45">
        <w:rPr>
          <w:rStyle w:val="FootnoteReference"/>
          <w:sz w:val="22"/>
          <w:szCs w:val="22"/>
        </w:rPr>
        <w:footnoteReference w:id="17"/>
      </w:r>
    </w:p>
    <w:p w14:paraId="7EFC2014" w14:textId="77777777" w:rsidR="00514B2F" w:rsidRPr="00985D86" w:rsidRDefault="008E5E45" w:rsidP="00514B2F">
      <w:pPr>
        <w:pStyle w:val="wText1"/>
        <w:tabs>
          <w:tab w:val="left" w:pos="709"/>
        </w:tabs>
        <w:bidi/>
        <w:ind w:left="0"/>
        <w:rPr>
          <w:b/>
          <w:rtl/>
        </w:rPr>
      </w:pPr>
      <w:r>
        <w:rPr>
          <w:rFonts w:hint="cs"/>
          <w:b/>
          <w:rtl/>
        </w:rPr>
        <w:t>نموذج خطة القياس والتحقق</w:t>
      </w:r>
    </w:p>
    <w:p w14:paraId="278C1248" w14:textId="7E6BB383" w:rsidR="00ED53B6" w:rsidRDefault="00CA7751" w:rsidP="00514B2F">
      <w:pPr>
        <w:pStyle w:val="wText1"/>
        <w:tabs>
          <w:tab w:val="left" w:pos="709"/>
        </w:tabs>
        <w:bidi/>
        <w:ind w:left="0"/>
        <w:rPr>
          <w:i/>
          <w:rtl/>
        </w:rPr>
      </w:pPr>
      <w:bookmarkStart w:id="165" w:name="_Toc390670160"/>
      <w:bookmarkStart w:id="166" w:name="_Toc390510926"/>
      <w:r>
        <w:rPr>
          <w:rFonts w:hint="cs"/>
          <w:i/>
          <w:rtl/>
        </w:rPr>
        <w:t>ملاحظة:</w:t>
      </w:r>
      <w:r>
        <w:rPr>
          <w:rFonts w:hint="cs"/>
          <w:rtl/>
        </w:rPr>
        <w:t xml:space="preserve"> تكون</w:t>
      </w:r>
      <w:r w:rsidR="008E5E45">
        <w:rPr>
          <w:rFonts w:hint="cs"/>
          <w:rtl/>
        </w:rPr>
        <w:t xml:space="preserve"> خطة القياس والتحقق متوافقة مع البروتوكول الدولي لقياس الأداء والتحقق منه (</w:t>
      </w:r>
      <w:r w:rsidR="008E5E45">
        <w:t>IPMVP</w:t>
      </w:r>
      <w:r w:rsidR="008E5E45">
        <w:rPr>
          <w:rFonts w:hint="cs"/>
          <w:rtl/>
        </w:rPr>
        <w:t>)</w:t>
      </w:r>
      <w:bookmarkEnd w:id="165"/>
      <w:bookmarkEnd w:id="166"/>
      <w:r w:rsidR="008E5E45">
        <w:rPr>
          <w:rFonts w:hint="cs"/>
          <w:rtl/>
        </w:rPr>
        <w:t xml:space="preserve"> وتعكس كافة المفاهيم والتعريفات الواردة في عقد أداء توفير الطاقة</w:t>
      </w:r>
      <w:r w:rsidR="008E5E45">
        <w:rPr>
          <w:rFonts w:hint="cs"/>
          <w:i/>
          <w:rtl/>
        </w:rPr>
        <w:t>. يحدد الملحق 4 نموذج خطة القياس والتحقق التي يتم وضعها بموجب عقد أداء توفير الطاقة والتي تشكل الملحق 12 لعقد أداء توفير الطاقة، بعد الاتفاق مع المالك والتفاوض معه على إبرام عقد أداء توفير الطاقة.</w:t>
      </w:r>
    </w:p>
    <w:p w14:paraId="29679834" w14:textId="0AC7A185" w:rsidR="00514B2F" w:rsidRPr="00ED53B6" w:rsidRDefault="008E5E45" w:rsidP="00514B2F">
      <w:pPr>
        <w:pStyle w:val="wText1"/>
        <w:tabs>
          <w:tab w:val="left" w:pos="709"/>
        </w:tabs>
        <w:bidi/>
        <w:ind w:left="0"/>
        <w:rPr>
          <w:b/>
          <w:bCs/>
          <w:rtl/>
        </w:rPr>
      </w:pPr>
      <w:r>
        <w:rPr>
          <w:rFonts w:hint="cs"/>
          <w:b/>
          <w:bCs/>
          <w:i/>
          <w:rtl/>
        </w:rPr>
        <w:t xml:space="preserve"> يشكل النموذج الوارد أدناه النموذج القائم على الخيار ج من البروتوكول الدولي لقياس الأداء والتحقق منه، بيد أن شركة خدمات الطاقة يمكنها أن تقدم أي خيار آخر (خيارات أخرى) تراه مناسبًا من بين خيارات البروتوكول الدولي لقياس الأداء والتحقق منه.</w:t>
      </w:r>
    </w:p>
    <w:p w14:paraId="0646BCF7" w14:textId="77777777" w:rsidR="00514B2F" w:rsidRPr="00985D86" w:rsidRDefault="008E5E45" w:rsidP="00514B2F">
      <w:pPr>
        <w:pStyle w:val="wText1"/>
        <w:tabs>
          <w:tab w:val="left" w:pos="709"/>
        </w:tabs>
        <w:bidi/>
        <w:ind w:left="0"/>
        <w:rPr>
          <w:rtl/>
        </w:rPr>
      </w:pPr>
      <w:r>
        <w:rPr>
          <w:rFonts w:hint="cs"/>
          <w:rtl/>
        </w:rPr>
        <w:t>***</w:t>
      </w:r>
    </w:p>
    <w:p w14:paraId="62CBFA70" w14:textId="77777777" w:rsidR="00514B2F" w:rsidRPr="00985D86" w:rsidRDefault="008E5E45" w:rsidP="00514B2F">
      <w:pPr>
        <w:pStyle w:val="wText1"/>
        <w:tabs>
          <w:tab w:val="left" w:pos="709"/>
        </w:tabs>
        <w:bidi/>
        <w:ind w:left="0"/>
        <w:rPr>
          <w:rtl/>
        </w:rPr>
      </w:pPr>
      <w:r>
        <w:rPr>
          <w:rFonts w:hint="cs"/>
          <w:rtl/>
        </w:rPr>
        <w:t>يتم تنفيذ حلول متعددة في الموقع، بما في ذلك ضوابط الإضاءة والتحديثات في التدفئة والتهوية وتكييف الهواء. يتم التحقق من التوفير على مستوى المرافق بالكامل باستخدام عدادات مرافق المبنى، إذ إنه من المتوقع أن تحقق هذه الحلول توفيرًا نسبيًا كبيرًا في جميع أنحاء المرافق. بالإضافة إلى ذلك، من المتوقع أن تحقق الأعمال انخفاضًا في الحد الأقصى لاستهلاك الكهرباء في الموقع. تُرجى ملاحظة أن الأرقام المرجعية أدناه تشير إلى الأرقام الإجمالية في الموقع.</w:t>
      </w:r>
    </w:p>
    <w:p w14:paraId="4653890F" w14:textId="77777777" w:rsidR="00514B2F" w:rsidRPr="00985D86" w:rsidRDefault="008E5E45" w:rsidP="00514B2F">
      <w:pPr>
        <w:pStyle w:val="wText1"/>
        <w:tabs>
          <w:tab w:val="left" w:pos="709"/>
        </w:tabs>
        <w:bidi/>
        <w:ind w:left="0"/>
        <w:rPr>
          <w:rtl/>
        </w:rPr>
      </w:pPr>
      <w:r>
        <w:rPr>
          <w:rFonts w:hint="cs"/>
          <w:rtl/>
        </w:rPr>
        <w:t>المصطلحات المستخدمة بهذه الوثيقة أو المستخدمة بالشروط والأحكام ولم يتم تعريفها يكون لها المعنى الوارد في البروتوكول الدولي لقياس الأداء والتحقق منه.</w:t>
      </w:r>
    </w:p>
    <w:p w14:paraId="0DBDCD48"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توفير تكلفة الطاقة</w:t>
      </w:r>
    </w:p>
    <w:p w14:paraId="45790BE9" w14:textId="77777777" w:rsidR="00514B2F" w:rsidRPr="00985D86" w:rsidRDefault="008E5E45" w:rsidP="00514B2F">
      <w:pPr>
        <w:pStyle w:val="Schedule5"/>
        <w:keepNext/>
        <w:numPr>
          <w:ilvl w:val="4"/>
          <w:numId w:val="12"/>
        </w:numPr>
        <w:tabs>
          <w:tab w:val="left" w:pos="709"/>
        </w:tabs>
        <w:bidi/>
        <w:rPr>
          <w:rtl/>
        </w:rPr>
      </w:pPr>
      <w:r>
        <w:rPr>
          <w:rFonts w:hint="cs"/>
          <w:rtl/>
        </w:rPr>
        <w:t>توفير الطاقة:</w:t>
      </w:r>
    </w:p>
    <w:p w14:paraId="4FCAD1CB" w14:textId="77777777" w:rsidR="00514B2F" w:rsidRPr="00985D86" w:rsidRDefault="008E5E45" w:rsidP="00514B2F">
      <w:pPr>
        <w:pStyle w:val="wText2"/>
        <w:tabs>
          <w:tab w:val="left" w:pos="709"/>
        </w:tabs>
        <w:bidi/>
        <w:rPr>
          <w:b/>
          <w:rtl/>
        </w:rPr>
      </w:pPr>
      <w:r>
        <w:rPr>
          <w:rFonts w:hint="cs"/>
          <w:rtl/>
        </w:rPr>
        <w:t>توفير الطاقة = [●] (ملاحظة: يعد التوفير المذكور توفيرًا مختلطًا يشمل التوفير في أوقات الذروة وخارج أوقات الذروة المستخدمة عند إجراء تحليل الانحدار على استخدام الموقع بشكل كامل. يتم توضيح الافتراضات المتعلقة بتقسيم الاستخدام في أوقات الذروة إلى الاستخدام في خارج أوقات الذروة في قسم "الاستنباطات الاستقرائية/ الحسابات" الوارد أدناه)</w:t>
      </w:r>
    </w:p>
    <w:p w14:paraId="32DF4505" w14:textId="77777777" w:rsidR="00514B2F" w:rsidRPr="00985D86" w:rsidRDefault="008E5E45" w:rsidP="00514B2F">
      <w:pPr>
        <w:pStyle w:val="Schedule5"/>
        <w:keepNext/>
        <w:numPr>
          <w:ilvl w:val="4"/>
          <w:numId w:val="12"/>
        </w:numPr>
        <w:tabs>
          <w:tab w:val="left" w:pos="709"/>
        </w:tabs>
        <w:bidi/>
        <w:rPr>
          <w:rtl/>
        </w:rPr>
      </w:pPr>
      <w:r>
        <w:rPr>
          <w:rFonts w:hint="cs"/>
          <w:rtl/>
        </w:rPr>
        <w:t>الأنواع الأخرى التوفير</w:t>
      </w:r>
    </w:p>
    <w:p w14:paraId="3A67965A" w14:textId="77777777" w:rsidR="00514B2F" w:rsidRPr="00985D86" w:rsidRDefault="008E5E45" w:rsidP="00514B2F">
      <w:pPr>
        <w:pStyle w:val="Schedule6"/>
        <w:numPr>
          <w:ilvl w:val="5"/>
          <w:numId w:val="12"/>
        </w:numPr>
        <w:tabs>
          <w:tab w:val="left" w:pos="709"/>
        </w:tabs>
        <w:bidi/>
        <w:rPr>
          <w:rtl/>
        </w:rPr>
      </w:pPr>
      <w:r>
        <w:rPr>
          <w:rFonts w:hint="cs"/>
          <w:rtl/>
        </w:rPr>
        <w:t>توفير رسوم الطلب السنوي (كيلو واط) = [●]</w:t>
      </w:r>
    </w:p>
    <w:p w14:paraId="32FFC3C0" w14:textId="77777777" w:rsidR="00514B2F" w:rsidRPr="00985D86" w:rsidRDefault="008E5E45" w:rsidP="00514B2F">
      <w:pPr>
        <w:pStyle w:val="Schedule6"/>
        <w:numPr>
          <w:ilvl w:val="5"/>
          <w:numId w:val="12"/>
        </w:numPr>
        <w:tabs>
          <w:tab w:val="left" w:pos="709"/>
        </w:tabs>
        <w:bidi/>
        <w:rPr>
          <w:rtl/>
        </w:rPr>
      </w:pPr>
      <w:r>
        <w:rPr>
          <w:rFonts w:hint="cs"/>
          <w:rtl/>
        </w:rPr>
        <w:t xml:space="preserve">توفير تكلفة رسوم الطلب السنوي </w:t>
      </w:r>
      <w:proofErr w:type="gramStart"/>
      <w:r>
        <w:rPr>
          <w:rFonts w:hint="cs"/>
          <w:rtl/>
        </w:rPr>
        <w:t>=  [</w:t>
      </w:r>
      <w:proofErr w:type="gramEnd"/>
      <w:r>
        <w:rPr>
          <w:rFonts w:hint="cs"/>
          <w:rtl/>
        </w:rPr>
        <w:t>●] ريال سعودي</w:t>
      </w:r>
    </w:p>
    <w:p w14:paraId="19057A6A" w14:textId="77777777" w:rsidR="00514B2F" w:rsidRPr="00985D86" w:rsidRDefault="008E5E45" w:rsidP="00514B2F">
      <w:pPr>
        <w:pStyle w:val="Schedule5"/>
        <w:keepNext/>
        <w:numPr>
          <w:ilvl w:val="4"/>
          <w:numId w:val="12"/>
        </w:numPr>
        <w:tabs>
          <w:tab w:val="left" w:pos="709"/>
        </w:tabs>
        <w:bidi/>
        <w:rPr>
          <w:b/>
          <w:rtl/>
        </w:rPr>
      </w:pPr>
      <w:r>
        <w:rPr>
          <w:rFonts w:hint="cs"/>
          <w:b/>
          <w:rtl/>
        </w:rPr>
        <w:t>توفير تكلفة الطاقة</w:t>
      </w:r>
    </w:p>
    <w:p w14:paraId="0235E9F0" w14:textId="77777777" w:rsidR="00514B2F" w:rsidRPr="00985D86" w:rsidRDefault="008E5E45" w:rsidP="00514B2F">
      <w:pPr>
        <w:pStyle w:val="Schedule5"/>
        <w:keepNext/>
        <w:tabs>
          <w:tab w:val="clear" w:pos="1440"/>
          <w:tab w:val="left" w:pos="709"/>
        </w:tabs>
        <w:bidi/>
        <w:ind w:firstLine="0"/>
        <w:rPr>
          <w:rtl/>
        </w:rPr>
      </w:pPr>
      <w:r>
        <w:rPr>
          <w:rFonts w:hint="cs"/>
          <w:rtl/>
        </w:rPr>
        <w:t>توفير تكلفة الطاقة = [●] ريال سعودي (∑ (توفير الطاقة × تعريفة الطاقة المتفق عليها)</w:t>
      </w:r>
    </w:p>
    <w:p w14:paraId="695C3CDB"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المنهجية المتبعة في توفير استهلاك المرافق (التحقق المتغير)</w:t>
      </w:r>
    </w:p>
    <w:p w14:paraId="12977EE5" w14:textId="1B4D5942" w:rsidR="00514B2F" w:rsidRPr="00985D86" w:rsidRDefault="008E5E45" w:rsidP="00514B2F">
      <w:pPr>
        <w:pStyle w:val="wText1"/>
        <w:pBdr>
          <w:top w:val="single" w:sz="4" w:space="1" w:color="auto"/>
          <w:left w:val="single" w:sz="4" w:space="4" w:color="auto"/>
          <w:bottom w:val="single" w:sz="4" w:space="1" w:color="auto"/>
          <w:right w:val="single" w:sz="4" w:space="4" w:color="auto"/>
        </w:pBdr>
        <w:tabs>
          <w:tab w:val="left" w:pos="709"/>
        </w:tabs>
        <w:bidi/>
        <w:rPr>
          <w:b/>
          <w:rtl/>
        </w:rPr>
      </w:pPr>
      <w:r>
        <w:rPr>
          <w:rFonts w:hint="cs"/>
          <w:b/>
          <w:rtl/>
        </w:rPr>
        <w:t xml:space="preserve">توفير الطاقة = استخدام الكهرباء في سنة الأساس (كيلو واط ساعة) </w:t>
      </w:r>
      <w:r w:rsidR="00CA7751">
        <w:rPr>
          <w:rFonts w:hint="cs"/>
          <w:b/>
          <w:rtl/>
        </w:rPr>
        <w:t>-استخدام</w:t>
      </w:r>
      <w:r>
        <w:rPr>
          <w:rFonts w:hint="cs"/>
          <w:b/>
          <w:rtl/>
        </w:rPr>
        <w:t xml:space="preserve"> الكهرباء في العام المقبل (كيلو واط ساعة) + عوامل تعديل الرقم المرجعي للكهرباء</w:t>
      </w:r>
    </w:p>
    <w:tbl>
      <w:tblPr>
        <w:tblStyle w:val="TableGrid"/>
        <w:bidiVisual/>
        <w:tblW w:w="0" w:type="auto"/>
        <w:tblInd w:w="720" w:type="dxa"/>
        <w:tblLayout w:type="fixed"/>
        <w:tblLook w:val="04A0" w:firstRow="1" w:lastRow="0" w:firstColumn="1" w:lastColumn="0" w:noHBand="0" w:noVBand="1"/>
      </w:tblPr>
      <w:tblGrid>
        <w:gridCol w:w="1056"/>
        <w:gridCol w:w="2585"/>
        <w:gridCol w:w="993"/>
        <w:gridCol w:w="567"/>
        <w:gridCol w:w="850"/>
        <w:gridCol w:w="993"/>
        <w:gridCol w:w="567"/>
        <w:gridCol w:w="850"/>
      </w:tblGrid>
      <w:tr w:rsidR="001C1394" w14:paraId="176FAF3C" w14:textId="77777777" w:rsidTr="00514B2F">
        <w:tc>
          <w:tcPr>
            <w:tcW w:w="1056" w:type="dxa"/>
            <w:vMerge w:val="restart"/>
            <w:shd w:val="clear" w:color="auto" w:fill="D9D9D9" w:themeFill="background1" w:themeFillShade="D9"/>
            <w:vAlign w:val="center"/>
          </w:tcPr>
          <w:p w14:paraId="58EBDFCC" w14:textId="77777777" w:rsidR="00514B2F" w:rsidRPr="00985D86" w:rsidRDefault="008E5E45" w:rsidP="00514B2F">
            <w:pPr>
              <w:pStyle w:val="wText1"/>
              <w:tabs>
                <w:tab w:val="left" w:pos="709"/>
              </w:tabs>
              <w:bidi/>
              <w:spacing w:before="120" w:after="120"/>
              <w:ind w:left="0"/>
              <w:jc w:val="left"/>
              <w:rPr>
                <w:b/>
                <w:sz w:val="18"/>
                <w:szCs w:val="18"/>
                <w:rtl/>
              </w:rPr>
            </w:pPr>
            <w:r>
              <w:rPr>
                <w:rFonts w:hint="cs"/>
                <w:b/>
                <w:sz w:val="18"/>
                <w:szCs w:val="18"/>
                <w:rtl/>
              </w:rPr>
              <w:t>المتغيرات</w:t>
            </w:r>
          </w:p>
        </w:tc>
        <w:tc>
          <w:tcPr>
            <w:tcW w:w="2585" w:type="dxa"/>
            <w:vMerge w:val="restart"/>
            <w:shd w:val="clear" w:color="auto" w:fill="D9D9D9" w:themeFill="background1" w:themeFillShade="D9"/>
            <w:vAlign w:val="center"/>
          </w:tcPr>
          <w:p w14:paraId="6BF56F52" w14:textId="77777777" w:rsidR="00514B2F" w:rsidRPr="00985D86" w:rsidRDefault="008E5E45" w:rsidP="00514B2F">
            <w:pPr>
              <w:pStyle w:val="wText1"/>
              <w:tabs>
                <w:tab w:val="left" w:pos="709"/>
              </w:tabs>
              <w:bidi/>
              <w:spacing w:before="120" w:after="120"/>
              <w:ind w:left="0"/>
              <w:jc w:val="left"/>
              <w:rPr>
                <w:b/>
                <w:sz w:val="18"/>
                <w:szCs w:val="18"/>
                <w:rtl/>
              </w:rPr>
            </w:pPr>
            <w:r>
              <w:rPr>
                <w:rFonts w:hint="cs"/>
                <w:b/>
                <w:sz w:val="18"/>
                <w:szCs w:val="18"/>
                <w:rtl/>
              </w:rPr>
              <w:t>البيان</w:t>
            </w:r>
          </w:p>
        </w:tc>
        <w:tc>
          <w:tcPr>
            <w:tcW w:w="2410" w:type="dxa"/>
            <w:gridSpan w:val="3"/>
            <w:shd w:val="clear" w:color="auto" w:fill="D9D9D9" w:themeFill="background1" w:themeFillShade="D9"/>
            <w:vAlign w:val="center"/>
          </w:tcPr>
          <w:p w14:paraId="41BC914E"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خط الأساس</w:t>
            </w:r>
          </w:p>
        </w:tc>
        <w:tc>
          <w:tcPr>
            <w:tcW w:w="2410" w:type="dxa"/>
            <w:gridSpan w:val="3"/>
            <w:shd w:val="clear" w:color="auto" w:fill="8FD8EF" w:themeFill="accent3" w:themeFillTint="99"/>
            <w:vAlign w:val="center"/>
          </w:tcPr>
          <w:p w14:paraId="7A1F2231"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ما بعد التنفيذ</w:t>
            </w:r>
          </w:p>
        </w:tc>
      </w:tr>
      <w:tr w:rsidR="001C1394" w14:paraId="046D98A5" w14:textId="77777777" w:rsidTr="00514B2F">
        <w:tc>
          <w:tcPr>
            <w:tcW w:w="1056" w:type="dxa"/>
            <w:vMerge/>
            <w:shd w:val="clear" w:color="auto" w:fill="D9D9D9" w:themeFill="background1" w:themeFillShade="D9"/>
          </w:tcPr>
          <w:p w14:paraId="32A246F9" w14:textId="77777777" w:rsidR="00514B2F" w:rsidRPr="00985D86" w:rsidRDefault="00514B2F" w:rsidP="00514B2F">
            <w:pPr>
              <w:pStyle w:val="wText1"/>
              <w:tabs>
                <w:tab w:val="left" w:pos="709"/>
              </w:tabs>
              <w:spacing w:before="120" w:after="120"/>
              <w:ind w:left="0"/>
              <w:rPr>
                <w:b/>
                <w:sz w:val="18"/>
                <w:szCs w:val="18"/>
              </w:rPr>
            </w:pPr>
          </w:p>
        </w:tc>
        <w:tc>
          <w:tcPr>
            <w:tcW w:w="2585" w:type="dxa"/>
            <w:vMerge/>
            <w:shd w:val="clear" w:color="auto" w:fill="D9D9D9" w:themeFill="background1" w:themeFillShade="D9"/>
          </w:tcPr>
          <w:p w14:paraId="16897E73" w14:textId="77777777" w:rsidR="00514B2F" w:rsidRPr="00985D86" w:rsidRDefault="00514B2F" w:rsidP="00514B2F">
            <w:pPr>
              <w:pStyle w:val="wText1"/>
              <w:tabs>
                <w:tab w:val="left" w:pos="709"/>
              </w:tabs>
              <w:spacing w:before="120" w:after="120"/>
              <w:ind w:left="0"/>
              <w:rPr>
                <w:b/>
                <w:sz w:val="18"/>
                <w:szCs w:val="18"/>
              </w:rPr>
            </w:pPr>
          </w:p>
        </w:tc>
        <w:tc>
          <w:tcPr>
            <w:tcW w:w="1560" w:type="dxa"/>
            <w:gridSpan w:val="2"/>
            <w:tcBorders>
              <w:bottom w:val="single" w:sz="4" w:space="0" w:color="auto"/>
            </w:tcBorders>
            <w:shd w:val="clear" w:color="auto" w:fill="D9D9D9" w:themeFill="background1" w:themeFillShade="D9"/>
            <w:vAlign w:val="center"/>
          </w:tcPr>
          <w:p w14:paraId="33C4B9E6"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تم قياسه</w:t>
            </w:r>
          </w:p>
        </w:tc>
        <w:tc>
          <w:tcPr>
            <w:tcW w:w="850" w:type="dxa"/>
            <w:vMerge w:val="restart"/>
            <w:shd w:val="clear" w:color="auto" w:fill="D9D9D9" w:themeFill="background1" w:themeFillShade="D9"/>
            <w:vAlign w:val="center"/>
          </w:tcPr>
          <w:p w14:paraId="1D1C8845"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منصوص عليه</w:t>
            </w:r>
          </w:p>
        </w:tc>
        <w:tc>
          <w:tcPr>
            <w:tcW w:w="1560" w:type="dxa"/>
            <w:gridSpan w:val="2"/>
            <w:shd w:val="clear" w:color="auto" w:fill="8FD8EF" w:themeFill="accent3" w:themeFillTint="99"/>
            <w:vAlign w:val="center"/>
          </w:tcPr>
          <w:p w14:paraId="6AA47F21"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تم قياسه</w:t>
            </w:r>
          </w:p>
        </w:tc>
        <w:tc>
          <w:tcPr>
            <w:tcW w:w="850" w:type="dxa"/>
            <w:vMerge w:val="restart"/>
            <w:shd w:val="clear" w:color="auto" w:fill="8FD8EF" w:themeFill="accent3" w:themeFillTint="99"/>
            <w:vAlign w:val="center"/>
          </w:tcPr>
          <w:p w14:paraId="43ADFA71" w14:textId="77777777" w:rsidR="00514B2F" w:rsidRPr="00985D86" w:rsidRDefault="008E5E45" w:rsidP="00514B2F">
            <w:pPr>
              <w:pStyle w:val="wText1"/>
              <w:tabs>
                <w:tab w:val="left" w:pos="709"/>
              </w:tabs>
              <w:bidi/>
              <w:spacing w:before="60" w:after="60"/>
              <w:ind w:left="0"/>
              <w:jc w:val="center"/>
              <w:rPr>
                <w:b/>
                <w:sz w:val="18"/>
                <w:szCs w:val="18"/>
                <w:rtl/>
              </w:rPr>
            </w:pPr>
            <w:r>
              <w:rPr>
                <w:rFonts w:hint="cs"/>
                <w:b/>
                <w:sz w:val="18"/>
                <w:szCs w:val="18"/>
                <w:rtl/>
              </w:rPr>
              <w:t>منصوص عليه</w:t>
            </w:r>
          </w:p>
        </w:tc>
      </w:tr>
      <w:tr w:rsidR="001C1394" w14:paraId="49B91FE5" w14:textId="77777777" w:rsidTr="00514B2F">
        <w:tc>
          <w:tcPr>
            <w:tcW w:w="1056" w:type="dxa"/>
            <w:vMerge/>
            <w:tcBorders>
              <w:bottom w:val="single" w:sz="4" w:space="0" w:color="auto"/>
            </w:tcBorders>
          </w:tcPr>
          <w:p w14:paraId="7B85B260" w14:textId="77777777" w:rsidR="00514B2F" w:rsidRPr="00985D86" w:rsidRDefault="00514B2F" w:rsidP="00514B2F">
            <w:pPr>
              <w:pStyle w:val="wText1"/>
              <w:tabs>
                <w:tab w:val="left" w:pos="709"/>
              </w:tabs>
              <w:spacing w:before="120" w:after="120"/>
              <w:ind w:left="0"/>
              <w:rPr>
                <w:b/>
                <w:sz w:val="18"/>
                <w:szCs w:val="18"/>
              </w:rPr>
            </w:pPr>
          </w:p>
        </w:tc>
        <w:tc>
          <w:tcPr>
            <w:tcW w:w="2585" w:type="dxa"/>
            <w:vMerge/>
            <w:tcBorders>
              <w:bottom w:val="single" w:sz="4" w:space="0" w:color="auto"/>
            </w:tcBorders>
          </w:tcPr>
          <w:p w14:paraId="5319152B" w14:textId="77777777" w:rsidR="00514B2F" w:rsidRPr="00985D86" w:rsidRDefault="00514B2F" w:rsidP="00514B2F">
            <w:pPr>
              <w:pStyle w:val="wText1"/>
              <w:tabs>
                <w:tab w:val="left" w:pos="709"/>
              </w:tabs>
              <w:spacing w:before="120" w:after="120"/>
              <w:ind w:left="0"/>
              <w:rPr>
                <w:b/>
                <w:sz w:val="18"/>
                <w:szCs w:val="18"/>
              </w:rPr>
            </w:pPr>
          </w:p>
        </w:tc>
        <w:tc>
          <w:tcPr>
            <w:tcW w:w="993" w:type="dxa"/>
            <w:tcBorders>
              <w:bottom w:val="single" w:sz="4" w:space="0" w:color="auto"/>
            </w:tcBorders>
            <w:shd w:val="clear" w:color="auto" w:fill="D9D9D9" w:themeFill="background1" w:themeFillShade="D9"/>
            <w:vAlign w:val="center"/>
          </w:tcPr>
          <w:p w14:paraId="044DFC0D"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نموذج</w:t>
            </w:r>
          </w:p>
        </w:tc>
        <w:tc>
          <w:tcPr>
            <w:tcW w:w="567" w:type="dxa"/>
            <w:tcBorders>
              <w:bottom w:val="single" w:sz="4" w:space="0" w:color="auto"/>
            </w:tcBorders>
            <w:shd w:val="clear" w:color="auto" w:fill="D9D9D9" w:themeFill="background1" w:themeFillShade="D9"/>
            <w:vAlign w:val="center"/>
          </w:tcPr>
          <w:p w14:paraId="3ECB21A4"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كامل</w:t>
            </w:r>
          </w:p>
        </w:tc>
        <w:tc>
          <w:tcPr>
            <w:tcW w:w="850" w:type="dxa"/>
            <w:vMerge/>
            <w:tcBorders>
              <w:bottom w:val="single" w:sz="4" w:space="0" w:color="auto"/>
            </w:tcBorders>
            <w:vAlign w:val="center"/>
          </w:tcPr>
          <w:p w14:paraId="11D65CC9" w14:textId="77777777" w:rsidR="00514B2F" w:rsidRPr="00985D86" w:rsidRDefault="00514B2F" w:rsidP="00514B2F">
            <w:pPr>
              <w:pStyle w:val="wText1"/>
              <w:tabs>
                <w:tab w:val="left" w:pos="709"/>
              </w:tabs>
              <w:spacing w:before="120" w:after="120"/>
              <w:ind w:left="0"/>
              <w:jc w:val="center"/>
              <w:rPr>
                <w:b/>
                <w:sz w:val="18"/>
                <w:szCs w:val="18"/>
              </w:rPr>
            </w:pPr>
          </w:p>
        </w:tc>
        <w:tc>
          <w:tcPr>
            <w:tcW w:w="993" w:type="dxa"/>
            <w:tcBorders>
              <w:bottom w:val="single" w:sz="4" w:space="0" w:color="auto"/>
            </w:tcBorders>
            <w:shd w:val="clear" w:color="auto" w:fill="8FD8EF" w:themeFill="accent3" w:themeFillTint="99"/>
            <w:vAlign w:val="center"/>
          </w:tcPr>
          <w:p w14:paraId="67B23414"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نموذج</w:t>
            </w:r>
          </w:p>
        </w:tc>
        <w:tc>
          <w:tcPr>
            <w:tcW w:w="567" w:type="dxa"/>
            <w:tcBorders>
              <w:bottom w:val="single" w:sz="4" w:space="0" w:color="auto"/>
            </w:tcBorders>
            <w:shd w:val="clear" w:color="auto" w:fill="8FD8EF" w:themeFill="accent3" w:themeFillTint="99"/>
            <w:vAlign w:val="center"/>
          </w:tcPr>
          <w:p w14:paraId="3A84D1C9" w14:textId="77777777" w:rsidR="00514B2F" w:rsidRPr="00985D86" w:rsidRDefault="008E5E45" w:rsidP="00514B2F">
            <w:pPr>
              <w:pStyle w:val="wText1"/>
              <w:tabs>
                <w:tab w:val="left" w:pos="709"/>
              </w:tabs>
              <w:bidi/>
              <w:spacing w:before="120" w:after="120"/>
              <w:ind w:left="0"/>
              <w:jc w:val="center"/>
              <w:rPr>
                <w:b/>
                <w:sz w:val="18"/>
                <w:szCs w:val="18"/>
                <w:rtl/>
              </w:rPr>
            </w:pPr>
            <w:r>
              <w:rPr>
                <w:rFonts w:hint="cs"/>
                <w:b/>
                <w:sz w:val="18"/>
                <w:szCs w:val="18"/>
                <w:rtl/>
              </w:rPr>
              <w:t>كامل</w:t>
            </w:r>
          </w:p>
        </w:tc>
        <w:tc>
          <w:tcPr>
            <w:tcW w:w="850" w:type="dxa"/>
            <w:vMerge/>
            <w:tcBorders>
              <w:bottom w:val="single" w:sz="4" w:space="0" w:color="auto"/>
            </w:tcBorders>
            <w:shd w:val="clear" w:color="auto" w:fill="00A5D9" w:themeFill="accent1"/>
            <w:vAlign w:val="center"/>
          </w:tcPr>
          <w:p w14:paraId="1470E2CA" w14:textId="77777777" w:rsidR="00514B2F" w:rsidRPr="00985D86" w:rsidRDefault="00514B2F" w:rsidP="00514B2F">
            <w:pPr>
              <w:pStyle w:val="wText1"/>
              <w:tabs>
                <w:tab w:val="left" w:pos="709"/>
              </w:tabs>
              <w:spacing w:before="120" w:after="120"/>
              <w:ind w:left="0"/>
              <w:jc w:val="center"/>
              <w:rPr>
                <w:b/>
                <w:sz w:val="18"/>
                <w:szCs w:val="18"/>
              </w:rPr>
            </w:pPr>
          </w:p>
        </w:tc>
      </w:tr>
      <w:tr w:rsidR="001C1394" w14:paraId="67291330" w14:textId="77777777" w:rsidTr="00514B2F">
        <w:tc>
          <w:tcPr>
            <w:tcW w:w="1056" w:type="dxa"/>
            <w:shd w:val="clear" w:color="auto" w:fill="F2F2F2" w:themeFill="background1" w:themeFillShade="F2"/>
          </w:tcPr>
          <w:p w14:paraId="5E097D17" w14:textId="77777777" w:rsidR="00514B2F" w:rsidRPr="00985D86" w:rsidRDefault="008E5E45" w:rsidP="00514B2F">
            <w:pPr>
              <w:pStyle w:val="wText1"/>
              <w:tabs>
                <w:tab w:val="left" w:pos="709"/>
              </w:tabs>
              <w:bidi/>
              <w:spacing w:before="120" w:after="120"/>
              <w:ind w:left="0"/>
              <w:rPr>
                <w:sz w:val="18"/>
                <w:szCs w:val="18"/>
                <w:rtl/>
              </w:rPr>
            </w:pPr>
            <w:r>
              <w:rPr>
                <w:rFonts w:hint="cs"/>
                <w:sz w:val="18"/>
                <w:szCs w:val="18"/>
                <w:rtl/>
              </w:rPr>
              <w:t>1</w:t>
            </w:r>
          </w:p>
        </w:tc>
        <w:tc>
          <w:tcPr>
            <w:tcW w:w="2585" w:type="dxa"/>
            <w:shd w:val="clear" w:color="auto" w:fill="F2F2F2" w:themeFill="background1" w:themeFillShade="F2"/>
          </w:tcPr>
          <w:p w14:paraId="2D10C096" w14:textId="77777777" w:rsidR="00514B2F" w:rsidRPr="00985D86" w:rsidRDefault="008E5E45" w:rsidP="00514B2F">
            <w:pPr>
              <w:pStyle w:val="wText1"/>
              <w:tabs>
                <w:tab w:val="left" w:pos="709"/>
              </w:tabs>
              <w:bidi/>
              <w:spacing w:before="120" w:after="120"/>
              <w:ind w:left="0"/>
              <w:rPr>
                <w:sz w:val="18"/>
                <w:szCs w:val="18"/>
                <w:rtl/>
              </w:rPr>
            </w:pPr>
            <w:r>
              <w:rPr>
                <w:rFonts w:hint="cs"/>
                <w:sz w:val="18"/>
                <w:szCs w:val="18"/>
                <w:rtl/>
              </w:rPr>
              <w:t>استهلاك الكهرباء السنوي بالموقع</w:t>
            </w:r>
          </w:p>
        </w:tc>
        <w:tc>
          <w:tcPr>
            <w:tcW w:w="993" w:type="dxa"/>
            <w:shd w:val="clear" w:color="auto" w:fill="F2F2F2" w:themeFill="background1" w:themeFillShade="F2"/>
          </w:tcPr>
          <w:p w14:paraId="76B8FD2D" w14:textId="77777777" w:rsidR="00514B2F" w:rsidRPr="00985D86" w:rsidRDefault="00514B2F" w:rsidP="00514B2F">
            <w:pPr>
              <w:pStyle w:val="wText1"/>
              <w:tabs>
                <w:tab w:val="left" w:pos="709"/>
              </w:tabs>
              <w:spacing w:before="120" w:after="120"/>
              <w:ind w:left="0"/>
              <w:jc w:val="center"/>
              <w:rPr>
                <w:sz w:val="18"/>
                <w:szCs w:val="18"/>
              </w:rPr>
            </w:pPr>
          </w:p>
        </w:tc>
        <w:tc>
          <w:tcPr>
            <w:tcW w:w="567" w:type="dxa"/>
            <w:shd w:val="clear" w:color="auto" w:fill="F2F2F2" w:themeFill="background1" w:themeFillShade="F2"/>
          </w:tcPr>
          <w:p w14:paraId="31D59A83" w14:textId="77777777" w:rsidR="00514B2F" w:rsidRPr="00985D86" w:rsidRDefault="008E5E45" w:rsidP="00514B2F">
            <w:pPr>
              <w:pStyle w:val="wText1"/>
              <w:tabs>
                <w:tab w:val="left" w:pos="709"/>
              </w:tabs>
              <w:bidi/>
              <w:spacing w:before="120" w:after="120"/>
              <w:ind w:left="0"/>
              <w:jc w:val="center"/>
              <w:rPr>
                <w:sz w:val="18"/>
                <w:szCs w:val="18"/>
                <w:rtl/>
              </w:rPr>
            </w:pPr>
            <w:r>
              <w:rPr>
                <w:sz w:val="18"/>
                <w:szCs w:val="18"/>
              </w:rPr>
              <w:t>X</w:t>
            </w:r>
          </w:p>
        </w:tc>
        <w:tc>
          <w:tcPr>
            <w:tcW w:w="850" w:type="dxa"/>
            <w:shd w:val="clear" w:color="auto" w:fill="F2F2F2" w:themeFill="background1" w:themeFillShade="F2"/>
          </w:tcPr>
          <w:p w14:paraId="6A957478" w14:textId="77777777" w:rsidR="00514B2F" w:rsidRPr="00985D86" w:rsidRDefault="00514B2F" w:rsidP="00514B2F">
            <w:pPr>
              <w:pStyle w:val="wText1"/>
              <w:tabs>
                <w:tab w:val="left" w:pos="709"/>
              </w:tabs>
              <w:spacing w:before="120" w:after="120"/>
              <w:ind w:left="0"/>
              <w:jc w:val="center"/>
              <w:rPr>
                <w:sz w:val="18"/>
                <w:szCs w:val="18"/>
              </w:rPr>
            </w:pPr>
          </w:p>
        </w:tc>
        <w:tc>
          <w:tcPr>
            <w:tcW w:w="993" w:type="dxa"/>
            <w:shd w:val="clear" w:color="auto" w:fill="E5F8FF"/>
          </w:tcPr>
          <w:p w14:paraId="02A21A7B" w14:textId="77777777" w:rsidR="00514B2F" w:rsidRPr="00985D86" w:rsidRDefault="00514B2F" w:rsidP="00514B2F">
            <w:pPr>
              <w:pStyle w:val="wText1"/>
              <w:tabs>
                <w:tab w:val="left" w:pos="709"/>
              </w:tabs>
              <w:spacing w:before="120" w:after="120"/>
              <w:ind w:left="0"/>
              <w:jc w:val="center"/>
              <w:rPr>
                <w:sz w:val="18"/>
                <w:szCs w:val="18"/>
              </w:rPr>
            </w:pPr>
          </w:p>
        </w:tc>
        <w:tc>
          <w:tcPr>
            <w:tcW w:w="567" w:type="dxa"/>
            <w:shd w:val="clear" w:color="auto" w:fill="E5F8FF"/>
          </w:tcPr>
          <w:p w14:paraId="1FDE8FF7" w14:textId="77777777" w:rsidR="00514B2F" w:rsidRPr="00985D86" w:rsidRDefault="008E5E45" w:rsidP="00514B2F">
            <w:pPr>
              <w:pStyle w:val="wText1"/>
              <w:tabs>
                <w:tab w:val="left" w:pos="709"/>
              </w:tabs>
              <w:bidi/>
              <w:spacing w:before="120" w:after="120"/>
              <w:ind w:left="0"/>
              <w:jc w:val="center"/>
              <w:rPr>
                <w:sz w:val="18"/>
                <w:szCs w:val="18"/>
                <w:rtl/>
              </w:rPr>
            </w:pPr>
            <w:r>
              <w:rPr>
                <w:sz w:val="18"/>
                <w:szCs w:val="18"/>
              </w:rPr>
              <w:t>X</w:t>
            </w:r>
          </w:p>
        </w:tc>
        <w:tc>
          <w:tcPr>
            <w:tcW w:w="850" w:type="dxa"/>
            <w:shd w:val="clear" w:color="auto" w:fill="E5F8FF"/>
          </w:tcPr>
          <w:p w14:paraId="3845C1D0" w14:textId="77777777" w:rsidR="00514B2F" w:rsidRPr="00985D86" w:rsidRDefault="00514B2F" w:rsidP="00514B2F">
            <w:pPr>
              <w:pStyle w:val="wText1"/>
              <w:tabs>
                <w:tab w:val="left" w:pos="709"/>
              </w:tabs>
              <w:spacing w:before="120" w:after="120"/>
              <w:ind w:left="0"/>
              <w:jc w:val="center"/>
              <w:rPr>
                <w:sz w:val="18"/>
                <w:szCs w:val="18"/>
              </w:rPr>
            </w:pPr>
          </w:p>
        </w:tc>
      </w:tr>
    </w:tbl>
    <w:p w14:paraId="2DD21558" w14:textId="77777777" w:rsidR="00514B2F" w:rsidRPr="00985D86" w:rsidRDefault="00514B2F" w:rsidP="00514B2F">
      <w:pPr>
        <w:pStyle w:val="wText1"/>
        <w:tabs>
          <w:tab w:val="left" w:pos="709"/>
        </w:tabs>
        <w:rPr>
          <w:i/>
          <w:sz w:val="18"/>
          <w:szCs w:val="18"/>
        </w:rPr>
      </w:pPr>
    </w:p>
    <w:p w14:paraId="6F89A2F0"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مواصفات المتغيرات المرجعية</w:t>
      </w:r>
    </w:p>
    <w:p w14:paraId="0E3CC674" w14:textId="77777777" w:rsidR="00514B2F" w:rsidRPr="00985D86" w:rsidRDefault="008E5E45" w:rsidP="00514B2F">
      <w:pPr>
        <w:pStyle w:val="Schedule5"/>
        <w:keepNext/>
        <w:numPr>
          <w:ilvl w:val="4"/>
          <w:numId w:val="12"/>
        </w:numPr>
        <w:tabs>
          <w:tab w:val="left" w:pos="709"/>
        </w:tabs>
        <w:bidi/>
        <w:rPr>
          <w:rtl/>
        </w:rPr>
      </w:pPr>
      <w:r>
        <w:rPr>
          <w:rFonts w:hint="cs"/>
          <w:b/>
          <w:rtl/>
        </w:rPr>
        <w:t>تم قياسه بالفعل (بمعنى تم قياسه في الدراسة التفصيلية للمرافق)</w:t>
      </w:r>
    </w:p>
    <w:p w14:paraId="4C960DF5" w14:textId="3119636E" w:rsidR="00514B2F" w:rsidRPr="00985D86" w:rsidRDefault="008E5E45" w:rsidP="00EE79DF">
      <w:pPr>
        <w:pStyle w:val="wText2"/>
        <w:tabs>
          <w:tab w:val="left" w:pos="709"/>
        </w:tabs>
        <w:bidi/>
        <w:rPr>
          <w:rtl/>
        </w:rPr>
      </w:pPr>
      <w:r>
        <w:rPr>
          <w:rFonts w:hint="cs"/>
          <w:rtl/>
        </w:rPr>
        <w:t xml:space="preserve">استهلاك الكهرباء السنوي في الموقع قبل التركيب: </w:t>
      </w:r>
      <w:proofErr w:type="spellStart"/>
      <w:r>
        <w:t>xxxx</w:t>
      </w:r>
      <w:proofErr w:type="spellEnd"/>
      <w:r>
        <w:rPr>
          <w:rFonts w:hint="cs"/>
          <w:rtl/>
        </w:rPr>
        <w:t xml:space="preserve"> كيلو واط كان هذا استنادًا إلى استهلاك الكهرباء في الموقع في آخر 12 شهرًا ([●] حتى تاريخ [●]) والذي تم قياسه من عداد الموقع [يدرج الرقم التعريفي/ الأرقام التعريفية للعداد]، كما تم التحقق من صحته من خلال توافقه مع استهلاك الكهرباء في آخر 24 شهرًا، وتم التأكيد من قبل مشغلي الموظفين على عدم وجود أي أحداث غير عادية كبيرة في العام المذكور والتي من شأنها أن تؤدي إلى خط أساس غير تمثيلي.</w:t>
      </w:r>
    </w:p>
    <w:p w14:paraId="33A24439" w14:textId="77777777" w:rsidR="00514B2F" w:rsidRPr="00985D86" w:rsidRDefault="008E5E45" w:rsidP="00514B2F">
      <w:pPr>
        <w:pStyle w:val="Schedule5"/>
        <w:keepNext/>
        <w:numPr>
          <w:ilvl w:val="4"/>
          <w:numId w:val="12"/>
        </w:numPr>
        <w:tabs>
          <w:tab w:val="left" w:pos="709"/>
        </w:tabs>
        <w:bidi/>
        <w:rPr>
          <w:rtl/>
        </w:rPr>
      </w:pPr>
      <w:r>
        <w:rPr>
          <w:rFonts w:hint="cs"/>
          <w:b/>
          <w:rtl/>
        </w:rPr>
        <w:t>منصوص عليه (لم يتم قياسه)</w:t>
      </w:r>
    </w:p>
    <w:p w14:paraId="73201ED6" w14:textId="77777777" w:rsidR="00514B2F" w:rsidRPr="00985D86" w:rsidRDefault="008E5E45" w:rsidP="00514B2F">
      <w:pPr>
        <w:pStyle w:val="wText2"/>
        <w:tabs>
          <w:tab w:val="left" w:pos="709"/>
        </w:tabs>
        <w:bidi/>
        <w:rPr>
          <w:rtl/>
        </w:rPr>
      </w:pPr>
      <w:r>
        <w:rPr>
          <w:rFonts w:hint="cs"/>
          <w:rtl/>
        </w:rPr>
        <w:t>غير منطبق.</w:t>
      </w:r>
    </w:p>
    <w:p w14:paraId="324BF9AB" w14:textId="77777777" w:rsidR="00514B2F" w:rsidRPr="00985D86" w:rsidRDefault="008E5E45" w:rsidP="00514B2F">
      <w:pPr>
        <w:pStyle w:val="Schedule3"/>
        <w:keepNext/>
        <w:numPr>
          <w:ilvl w:val="2"/>
          <w:numId w:val="12"/>
        </w:numPr>
        <w:tabs>
          <w:tab w:val="clear" w:pos="720"/>
          <w:tab w:val="left" w:pos="709"/>
        </w:tabs>
        <w:bidi/>
        <w:rPr>
          <w:b/>
          <w:rtl/>
        </w:rPr>
      </w:pPr>
      <w:r>
        <w:rPr>
          <w:rFonts w:hint="cs"/>
          <w:b/>
          <w:rtl/>
        </w:rPr>
        <w:t>متغيرات ما بعد التنفيذ</w:t>
      </w:r>
    </w:p>
    <w:p w14:paraId="27B5EDC3" w14:textId="77777777" w:rsidR="00514B2F" w:rsidRPr="00985D86" w:rsidRDefault="008E5E45" w:rsidP="00514B2F">
      <w:pPr>
        <w:pStyle w:val="Schedule5"/>
        <w:keepNext/>
        <w:numPr>
          <w:ilvl w:val="4"/>
          <w:numId w:val="12"/>
        </w:numPr>
        <w:tabs>
          <w:tab w:val="left" w:pos="709"/>
        </w:tabs>
        <w:bidi/>
        <w:rPr>
          <w:rtl/>
        </w:rPr>
      </w:pPr>
      <w:r>
        <w:rPr>
          <w:rFonts w:hint="cs"/>
          <w:b/>
          <w:rtl/>
        </w:rPr>
        <w:t>يتعين قياسه</w:t>
      </w:r>
    </w:p>
    <w:p w14:paraId="096F271D" w14:textId="77777777" w:rsidR="00514B2F" w:rsidRPr="00985D86" w:rsidRDefault="008E5E45" w:rsidP="00514B2F">
      <w:pPr>
        <w:pStyle w:val="wText2"/>
        <w:tabs>
          <w:tab w:val="left" w:pos="709"/>
        </w:tabs>
        <w:bidi/>
        <w:rPr>
          <w:rtl/>
        </w:rPr>
      </w:pPr>
      <w:r>
        <w:rPr>
          <w:rFonts w:hint="cs"/>
          <w:rtl/>
        </w:rPr>
        <w:t xml:space="preserve"> استهلاك الكهرباء السنوي بالموقع بعد التركيب [●] كيلو واط ساعة. يتم قياس البيانات من عداد الموقع [يدرج الرقم التعريفي / الأرقام التعريفية للعداد] بصورة سنوية [يدرج طول فترة العقد] ومقارنتها بخط أسا الاستهلاك المعدل بناءً على عوامل التعديل.</w:t>
      </w:r>
    </w:p>
    <w:p w14:paraId="083C2BC6" w14:textId="77777777" w:rsidR="00514B2F" w:rsidRPr="00985D86" w:rsidRDefault="008E5E45" w:rsidP="00514B2F">
      <w:pPr>
        <w:pStyle w:val="Schedule5"/>
        <w:keepNext/>
        <w:numPr>
          <w:ilvl w:val="4"/>
          <w:numId w:val="12"/>
        </w:numPr>
        <w:tabs>
          <w:tab w:val="left" w:pos="709"/>
        </w:tabs>
        <w:bidi/>
        <w:rPr>
          <w:rtl/>
        </w:rPr>
      </w:pPr>
      <w:r>
        <w:rPr>
          <w:rFonts w:hint="cs"/>
          <w:b/>
          <w:rtl/>
        </w:rPr>
        <w:t>منصوص عليه (لم يتم قياسه)</w:t>
      </w:r>
    </w:p>
    <w:p w14:paraId="0768132A" w14:textId="77777777" w:rsidR="00514B2F" w:rsidRPr="00985D86" w:rsidRDefault="008E5E45" w:rsidP="00514B2F">
      <w:pPr>
        <w:pStyle w:val="wText2"/>
        <w:tabs>
          <w:tab w:val="left" w:pos="709"/>
        </w:tabs>
        <w:bidi/>
        <w:rPr>
          <w:rtl/>
        </w:rPr>
      </w:pPr>
      <w:r>
        <w:rPr>
          <w:rFonts w:hint="cs"/>
          <w:rtl/>
        </w:rPr>
        <w:t>غير منطبق.</w:t>
      </w:r>
    </w:p>
    <w:p w14:paraId="3EB3E9A1"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عوامل تعديل الرقم المرجعي</w:t>
      </w:r>
    </w:p>
    <w:p w14:paraId="1716A83F" w14:textId="0DBECFDA" w:rsidR="00514B2F" w:rsidRPr="00985D86" w:rsidRDefault="008E5E45" w:rsidP="00514B2F">
      <w:pPr>
        <w:pStyle w:val="wText1"/>
        <w:keepNext/>
        <w:tabs>
          <w:tab w:val="left" w:pos="709"/>
        </w:tabs>
        <w:bidi/>
        <w:rPr>
          <w:rtl/>
        </w:rPr>
      </w:pPr>
      <w:r>
        <w:rPr>
          <w:rFonts w:hint="cs"/>
          <w:rtl/>
        </w:rPr>
        <w:t xml:space="preserve">عوامل تعديل خط الأساس لاستهلاك الكهرباء = [تدرج القيمة [بالكيلوواط ساعة لكل أيام درجة التبريد </w:t>
      </w:r>
      <w:r w:rsidR="006F4D48">
        <w:rPr>
          <w:rFonts w:hint="cs"/>
          <w:rtl/>
        </w:rPr>
        <w:t>السنوية]</w:t>
      </w:r>
      <w:r>
        <w:rPr>
          <w:rFonts w:hint="cs"/>
          <w:rtl/>
        </w:rPr>
        <w:t xml:space="preserve">] </w:t>
      </w:r>
      <w:r w:rsidR="006F4D48">
        <w:rPr>
          <w:rFonts w:hint="cs"/>
          <w:rtl/>
        </w:rPr>
        <w:t>* التغيير</w:t>
      </w:r>
      <w:r>
        <w:rPr>
          <w:rFonts w:hint="cs"/>
          <w:rtl/>
        </w:rPr>
        <w:t xml:space="preserve"> في أيام درجة التبريد السنوية + [تدرج القيمة [بالكيلو واط في الساعة لكل أيام درجة التسخين السنوية]] * التغيير في أيام درجة التسخين السنوية + [تدرج القيمة [بالكيلو واط ساعة لكل ساعات التشغيل</w:t>
      </w:r>
      <w:r w:rsidR="006F4D48">
        <w:rPr>
          <w:rFonts w:hint="cs"/>
          <w:rtl/>
        </w:rPr>
        <w:t xml:space="preserve">]] </w:t>
      </w:r>
      <w:r w:rsidR="006F4D48">
        <w:rPr>
          <w:rtl/>
        </w:rPr>
        <w:t>*</w:t>
      </w:r>
      <w:r>
        <w:rPr>
          <w:rFonts w:hint="cs"/>
          <w:rtl/>
        </w:rPr>
        <w:t xml:space="preserve"> التغير في ساعات التشغيل + [تدرج القيمة [بالكيلو واط ساعة لكل ساعات الشغور]] * التغير في معدل الشغور+ متغيرات تعديل استهلاك الكهرباء الأخرى المتفق عليها</w:t>
      </w:r>
    </w:p>
    <w:p w14:paraId="5B413BCC" w14:textId="77777777" w:rsidR="00514B2F" w:rsidRPr="00985D86" w:rsidRDefault="008E5E45" w:rsidP="00514B2F">
      <w:pPr>
        <w:pStyle w:val="wText1"/>
        <w:keepNext/>
        <w:tabs>
          <w:tab w:val="left" w:pos="709"/>
        </w:tabs>
        <w:bidi/>
        <w:rPr>
          <w:rtl/>
        </w:rPr>
      </w:pPr>
      <w:r>
        <w:rPr>
          <w:rFonts w:hint="cs"/>
          <w:rtl/>
        </w:rPr>
        <w:t>حيث:</w:t>
      </w:r>
    </w:p>
    <w:p w14:paraId="709FE2D0" w14:textId="6493611B" w:rsidR="00514B2F" w:rsidRPr="00985D86" w:rsidRDefault="008E5E45" w:rsidP="00514B2F">
      <w:pPr>
        <w:pStyle w:val="wText1"/>
        <w:numPr>
          <w:ilvl w:val="0"/>
          <w:numId w:val="14"/>
        </w:numPr>
        <w:tabs>
          <w:tab w:val="left" w:pos="709"/>
        </w:tabs>
        <w:bidi/>
        <w:ind w:hanging="731"/>
        <w:rPr>
          <w:rtl/>
        </w:rPr>
      </w:pPr>
      <w:r>
        <w:rPr>
          <w:rFonts w:hint="cs"/>
          <w:rtl/>
        </w:rPr>
        <w:t xml:space="preserve">التغيير في أيام درجة التبريد السنوية = أيام درجة التبريد السنوية للسنة المستقبلية </w:t>
      </w:r>
      <w:r w:rsidR="006F4D48">
        <w:rPr>
          <w:rFonts w:hint="cs"/>
          <w:rtl/>
        </w:rPr>
        <w:t>-أيام</w:t>
      </w:r>
      <w:r>
        <w:rPr>
          <w:rFonts w:hint="cs"/>
          <w:rtl/>
        </w:rPr>
        <w:t xml:space="preserve"> درجة التبريد لسنة الأساس، حيث أيام درجة التبريد لسنة الأساس = </w:t>
      </w:r>
      <w:proofErr w:type="spellStart"/>
      <w:r>
        <w:t>xxxx</w:t>
      </w:r>
      <w:proofErr w:type="spellEnd"/>
      <w:r>
        <w:rPr>
          <w:rFonts w:hint="cs"/>
          <w:rtl/>
        </w:rPr>
        <w:t xml:space="preserve"> [يرجى الرجوع إلى ..... البيانات أو الملحق المرفق]</w:t>
      </w:r>
    </w:p>
    <w:p w14:paraId="40CD405F" w14:textId="320EF4BA" w:rsidR="00514B2F" w:rsidRPr="00985D86" w:rsidRDefault="008E5E45" w:rsidP="00514B2F">
      <w:pPr>
        <w:pStyle w:val="wText1"/>
        <w:numPr>
          <w:ilvl w:val="0"/>
          <w:numId w:val="14"/>
        </w:numPr>
        <w:tabs>
          <w:tab w:val="left" w:pos="709"/>
        </w:tabs>
        <w:bidi/>
        <w:ind w:hanging="731"/>
        <w:rPr>
          <w:rtl/>
        </w:rPr>
      </w:pPr>
      <w:r>
        <w:rPr>
          <w:rFonts w:hint="cs"/>
          <w:rtl/>
        </w:rPr>
        <w:t xml:space="preserve">التغيير في أيام درجة التسخين السنوية = أيام درجة التسخين للسنة المستقبلية </w:t>
      </w:r>
      <w:r w:rsidR="006F4D48">
        <w:rPr>
          <w:rFonts w:hint="cs"/>
          <w:rtl/>
        </w:rPr>
        <w:t>-أيام</w:t>
      </w:r>
      <w:r>
        <w:rPr>
          <w:rFonts w:hint="cs"/>
          <w:rtl/>
        </w:rPr>
        <w:t xml:space="preserve"> درجة التسخين لسنة الأساس، حيث أيام درجة التسخين للسنة الأساسية = </w:t>
      </w:r>
      <w:proofErr w:type="spellStart"/>
      <w:r>
        <w:t>xxxx</w:t>
      </w:r>
      <w:proofErr w:type="spellEnd"/>
      <w:r>
        <w:rPr>
          <w:rFonts w:hint="cs"/>
          <w:rtl/>
        </w:rPr>
        <w:t xml:space="preserve"> [يرجى الرجوع إلى ..... البيانات أو الملحق المرفق]</w:t>
      </w:r>
    </w:p>
    <w:p w14:paraId="1D2B4B44" w14:textId="0E99029A" w:rsidR="00514B2F" w:rsidRPr="00985D86" w:rsidRDefault="008E5E45" w:rsidP="00514B2F">
      <w:pPr>
        <w:pStyle w:val="wText1"/>
        <w:numPr>
          <w:ilvl w:val="0"/>
          <w:numId w:val="14"/>
        </w:numPr>
        <w:tabs>
          <w:tab w:val="left" w:pos="709"/>
        </w:tabs>
        <w:bidi/>
        <w:ind w:hanging="731"/>
        <w:rPr>
          <w:rtl/>
        </w:rPr>
      </w:pPr>
      <w:r>
        <w:rPr>
          <w:rFonts w:hint="cs"/>
          <w:rtl/>
        </w:rPr>
        <w:t xml:space="preserve">التغيير في ساعات العمل = ساعات العمل للسنة المقبلة </w:t>
      </w:r>
      <w:r w:rsidR="006F4D48">
        <w:rPr>
          <w:rFonts w:hint="cs"/>
          <w:rtl/>
        </w:rPr>
        <w:t>-ساعات</w:t>
      </w:r>
      <w:r>
        <w:rPr>
          <w:rFonts w:hint="cs"/>
          <w:rtl/>
        </w:rPr>
        <w:t xml:space="preserve"> العمل لسنة </w:t>
      </w:r>
      <w:r w:rsidR="006F4D48">
        <w:rPr>
          <w:rFonts w:hint="cs"/>
          <w:rtl/>
        </w:rPr>
        <w:t>الأساس،</w:t>
      </w:r>
      <w:r>
        <w:rPr>
          <w:rFonts w:hint="cs"/>
          <w:rtl/>
        </w:rPr>
        <w:t xml:space="preserve"> حيث ساعات العمل لسنة الأساس = </w:t>
      </w:r>
      <w:r>
        <w:t>xxx</w:t>
      </w:r>
      <w:r>
        <w:rPr>
          <w:rFonts w:hint="cs"/>
          <w:rtl/>
        </w:rPr>
        <w:t xml:space="preserve"> [يذكر كيفية الوصول إلى الرقم المذكور. مثل المناقشات مع الموظفين / المشغلين]</w:t>
      </w:r>
    </w:p>
    <w:p w14:paraId="20F31F82" w14:textId="76BB30F3" w:rsidR="00514B2F" w:rsidRPr="00985D86" w:rsidRDefault="008E5E45" w:rsidP="00514B2F">
      <w:pPr>
        <w:pStyle w:val="wText1"/>
        <w:numPr>
          <w:ilvl w:val="0"/>
          <w:numId w:val="14"/>
        </w:numPr>
        <w:tabs>
          <w:tab w:val="left" w:pos="709"/>
        </w:tabs>
        <w:bidi/>
        <w:ind w:hanging="731"/>
        <w:rPr>
          <w:rtl/>
        </w:rPr>
      </w:pPr>
      <w:r>
        <w:rPr>
          <w:rFonts w:hint="cs"/>
          <w:rtl/>
        </w:rPr>
        <w:t xml:space="preserve">التغيير في معدل الشغور = معدل الشغور في العام المقبل </w:t>
      </w:r>
      <w:r w:rsidR="006F4D48">
        <w:rPr>
          <w:rFonts w:hint="cs"/>
          <w:rtl/>
        </w:rPr>
        <w:t>-معدل</w:t>
      </w:r>
      <w:r>
        <w:rPr>
          <w:rFonts w:hint="cs"/>
          <w:rtl/>
        </w:rPr>
        <w:t xml:space="preserve"> الشغور لسنة الأساس، حيث معدل الشغور في سنة الأساس = </w:t>
      </w:r>
      <w:proofErr w:type="spellStart"/>
      <w:r>
        <w:t>xxxxx</w:t>
      </w:r>
      <w:proofErr w:type="spellEnd"/>
      <w:r>
        <w:rPr>
          <w:rFonts w:hint="cs"/>
          <w:rtl/>
        </w:rPr>
        <w:t xml:space="preserve"> متر مربع × أيام. [يذكر كيفية الوصول إلى الرقم المذكور. مثل المناقشات مع الموظفين / المشغلين]</w:t>
      </w:r>
    </w:p>
    <w:p w14:paraId="2A0C93B9" w14:textId="77777777" w:rsidR="00514B2F" w:rsidRPr="00985D86" w:rsidRDefault="008E5E45" w:rsidP="00514B2F">
      <w:pPr>
        <w:pStyle w:val="wText1"/>
        <w:numPr>
          <w:ilvl w:val="0"/>
          <w:numId w:val="14"/>
        </w:numPr>
        <w:tabs>
          <w:tab w:val="left" w:pos="709"/>
        </w:tabs>
        <w:bidi/>
        <w:ind w:hanging="731"/>
        <w:rPr>
          <w:rtl/>
        </w:rPr>
      </w:pPr>
      <w:r>
        <w:rPr>
          <w:rFonts w:hint="cs"/>
          <w:rtl/>
        </w:rPr>
        <w:t xml:space="preserve">تمثل متغيرات التعديل الأخرى المتفق عليها أي متغير آخر يمكن أن يؤثر على استهلاك الكهرباء للمبنى ويتعين أن يؤخذ في الاعتبار. يجوز أن يشمل ما ذكر التغييرات الحادثة في الماكينات والمعدات، والتغييرات الحادثة في معدات المكاتب (على سبيل المثال، وجود المزيد من أجهزة الحاسوب، والشاشات، والثلاجات، وما إلى ذلك). وفيما يتعلق بالمتغيرات المذكورة، لا يمكن التنبؤ بالتأثير المحتمل. وبدلاً من ذلك، يجري تقييم أي مما ذكر (على سبيل المثال، ما تم قياسه وما تم حسابه) في الوقت الذي تصبح فيه شركة خدمات الطاقة على علم بها، وسيتم </w:t>
      </w:r>
      <w:r>
        <w:rPr>
          <w:rFonts w:hint="cs"/>
          <w:rtl/>
        </w:rPr>
        <w:lastRenderedPageBreak/>
        <w:t>إخطار العميل بنوع ودرجة عامل التعديل. في حال وجود خلاف بشأن مدى عامل التعديل، يمكن اللجوء إلى عملية تسوية النزاعات القياسية الخاصة بالعقد.</w:t>
      </w:r>
    </w:p>
    <w:p w14:paraId="3F8BDD59"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الاستنباطات الاستقرائية / حسابات (الانحدار)</w:t>
      </w:r>
    </w:p>
    <w:p w14:paraId="73B7818F" w14:textId="77777777" w:rsidR="00514B2F" w:rsidRPr="00985D86" w:rsidRDefault="008E5E45" w:rsidP="00514B2F">
      <w:pPr>
        <w:pStyle w:val="wText1"/>
        <w:tabs>
          <w:tab w:val="left" w:pos="709"/>
        </w:tabs>
        <w:bidi/>
        <w:rPr>
          <w:rtl/>
        </w:rPr>
      </w:pPr>
      <w:r>
        <w:rPr>
          <w:rFonts w:hint="cs"/>
          <w:rtl/>
        </w:rPr>
        <w:t xml:space="preserve">[تدرج تفاصيل تحليل الانحدار الذي تم إجراؤه لتحديد درجة التعديل لكل متغير تعديل أساسي وارد في القسم المذكور أعلاه. يتم إدراج مخطط يرسم الارتباط وتفاصيل قيمة </w:t>
      </w:r>
      <w:r>
        <w:t>R</w:t>
      </w:r>
      <w:proofErr w:type="gramStart"/>
      <w:r>
        <w:t>2</w:t>
      </w:r>
      <w:r>
        <w:rPr>
          <w:rFonts w:hint="cs"/>
          <w:rtl/>
        </w:rPr>
        <w:t xml:space="preserve"> ،</w:t>
      </w:r>
      <w:proofErr w:type="gramEnd"/>
      <w:r>
        <w:rPr>
          <w:rFonts w:hint="cs"/>
          <w:rtl/>
        </w:rPr>
        <w:t xml:space="preserve"> وغيرها]</w:t>
      </w:r>
    </w:p>
    <w:p w14:paraId="61F2502C" w14:textId="77777777" w:rsidR="00514B2F" w:rsidRPr="00985D86" w:rsidRDefault="008E5E45" w:rsidP="00514B2F">
      <w:pPr>
        <w:pStyle w:val="wText1"/>
        <w:tabs>
          <w:tab w:val="left" w:pos="709"/>
        </w:tabs>
        <w:bidi/>
        <w:rPr>
          <w:rtl/>
        </w:rPr>
      </w:pPr>
      <w:r>
        <w:rPr>
          <w:rFonts w:hint="cs"/>
          <w:rtl/>
        </w:rPr>
        <w:t>[تدرج تفاصيل الافتراضات المتعلقة بتقسيم استخدام الكهرباء في أوقات الذروة مقابل الاستخدام خارج أوقات الذروة (والتوفير)، بما في ذلك المبررات.]</w:t>
      </w:r>
    </w:p>
    <w:p w14:paraId="4EC5A680"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التشغيل/ تتبع الأداء</w:t>
      </w:r>
    </w:p>
    <w:p w14:paraId="0F916C13" w14:textId="77777777" w:rsidR="00514B2F" w:rsidRPr="00985D86" w:rsidRDefault="008E5E45" w:rsidP="00514B2F">
      <w:pPr>
        <w:pStyle w:val="wText1"/>
        <w:tabs>
          <w:tab w:val="left" w:pos="709"/>
        </w:tabs>
        <w:bidi/>
        <w:rPr>
          <w:rtl/>
        </w:rPr>
      </w:pPr>
      <w:r>
        <w:rPr>
          <w:rFonts w:hint="cs"/>
          <w:rtl/>
        </w:rPr>
        <w:t>تحدد التقارير السنوية أي مشكلات تتعلق بعمليات التشغيل والأداء على مدار المدة.</w:t>
      </w:r>
    </w:p>
    <w:p w14:paraId="58EBCAC6" w14:textId="77777777" w:rsidR="00514B2F" w:rsidRPr="00E516ED" w:rsidRDefault="008E5E45" w:rsidP="00514B2F">
      <w:pPr>
        <w:pStyle w:val="Schedule3"/>
        <w:numPr>
          <w:ilvl w:val="2"/>
          <w:numId w:val="12"/>
        </w:numPr>
        <w:tabs>
          <w:tab w:val="clear" w:pos="720"/>
          <w:tab w:val="left" w:pos="709"/>
        </w:tabs>
        <w:bidi/>
        <w:rPr>
          <w:b/>
          <w:rtl/>
        </w:rPr>
      </w:pPr>
      <w:r>
        <w:rPr>
          <w:rFonts w:hint="cs"/>
          <w:b/>
          <w:rtl/>
        </w:rPr>
        <w:t>المعلومات المقدمة من جانب المالك</w:t>
      </w:r>
    </w:p>
    <w:p w14:paraId="68CEFEC5" w14:textId="77777777" w:rsidR="00514B2F" w:rsidRPr="00985D86" w:rsidRDefault="008E5E45" w:rsidP="00514B2F">
      <w:pPr>
        <w:pStyle w:val="Schedule5"/>
        <w:keepNext/>
        <w:numPr>
          <w:ilvl w:val="4"/>
          <w:numId w:val="12"/>
        </w:numPr>
        <w:tabs>
          <w:tab w:val="left" w:pos="709"/>
        </w:tabs>
        <w:bidi/>
        <w:rPr>
          <w:rtl/>
        </w:rPr>
      </w:pPr>
      <w:r>
        <w:rPr>
          <w:rFonts w:hint="cs"/>
          <w:rtl/>
        </w:rPr>
        <w:t>يتولى المالك تقديم تقرير ربع سنوي يوضح بالتفصيل مواقع عمليات التشغيل خلال الربع السابق، بما في ذلك تفاصيل كل من:</w:t>
      </w:r>
    </w:p>
    <w:p w14:paraId="6810BA88" w14:textId="77777777" w:rsidR="00514B2F" w:rsidRPr="00985D86" w:rsidRDefault="008E5E45" w:rsidP="00514B2F">
      <w:pPr>
        <w:pStyle w:val="Schedule6"/>
        <w:numPr>
          <w:ilvl w:val="5"/>
          <w:numId w:val="12"/>
        </w:numPr>
        <w:tabs>
          <w:tab w:val="left" w:pos="709"/>
        </w:tabs>
        <w:bidi/>
        <w:rPr>
          <w:rtl/>
        </w:rPr>
      </w:pPr>
      <w:r>
        <w:rPr>
          <w:rFonts w:hint="cs"/>
          <w:rtl/>
        </w:rPr>
        <w:t>فواتير الكهرباء في الفترة المذكورة؛</w:t>
      </w:r>
    </w:p>
    <w:p w14:paraId="64D0F3FB" w14:textId="77777777" w:rsidR="00514B2F" w:rsidRPr="00985D86" w:rsidRDefault="008E5E45" w:rsidP="00514B2F">
      <w:pPr>
        <w:pStyle w:val="Schedule6"/>
        <w:numPr>
          <w:ilvl w:val="5"/>
          <w:numId w:val="12"/>
        </w:numPr>
        <w:tabs>
          <w:tab w:val="left" w:pos="709"/>
        </w:tabs>
        <w:bidi/>
        <w:rPr>
          <w:rtl/>
        </w:rPr>
      </w:pPr>
      <w:r>
        <w:rPr>
          <w:rFonts w:hint="cs"/>
          <w:rtl/>
        </w:rPr>
        <w:t>ساعات تشغيل المرافق؛</w:t>
      </w:r>
    </w:p>
    <w:p w14:paraId="3F2CD8B3" w14:textId="4FE8F449" w:rsidR="00514B2F" w:rsidRPr="00985D86" w:rsidRDefault="008E5E45" w:rsidP="00514B2F">
      <w:pPr>
        <w:pStyle w:val="Schedule6"/>
        <w:numPr>
          <w:ilvl w:val="5"/>
          <w:numId w:val="12"/>
        </w:numPr>
        <w:tabs>
          <w:tab w:val="left" w:pos="709"/>
        </w:tabs>
        <w:bidi/>
        <w:rPr>
          <w:rtl/>
        </w:rPr>
      </w:pPr>
      <w:r>
        <w:rPr>
          <w:rFonts w:hint="cs"/>
          <w:rtl/>
        </w:rPr>
        <w:t xml:space="preserve">ساعات حجز الغرف </w:t>
      </w:r>
      <w:r w:rsidR="006F4D48">
        <w:rPr>
          <w:rFonts w:hint="cs"/>
          <w:rtl/>
        </w:rPr>
        <w:t>-لكافة</w:t>
      </w:r>
      <w:r>
        <w:rPr>
          <w:rFonts w:hint="cs"/>
          <w:rtl/>
        </w:rPr>
        <w:t xml:space="preserve"> غرف الاجتماعات؛</w:t>
      </w:r>
    </w:p>
    <w:p w14:paraId="36820FD0" w14:textId="77777777" w:rsidR="00514B2F" w:rsidRPr="00985D86" w:rsidRDefault="008E5E45" w:rsidP="00514B2F">
      <w:pPr>
        <w:pStyle w:val="Schedule6"/>
        <w:numPr>
          <w:ilvl w:val="5"/>
          <w:numId w:val="12"/>
        </w:numPr>
        <w:tabs>
          <w:tab w:val="left" w:pos="709"/>
        </w:tabs>
        <w:bidi/>
        <w:rPr>
          <w:rtl/>
        </w:rPr>
      </w:pPr>
      <w:r>
        <w:rPr>
          <w:rFonts w:hint="cs"/>
          <w:rtl/>
        </w:rPr>
        <w:t>المساحات الشاغرة ومدة الشغور (إن وجدت).</w:t>
      </w:r>
    </w:p>
    <w:p w14:paraId="36A56EA9" w14:textId="77777777" w:rsidR="00514B2F" w:rsidRPr="00985D86" w:rsidRDefault="008E5E45" w:rsidP="00514B2F">
      <w:pPr>
        <w:pStyle w:val="Schedule5"/>
        <w:numPr>
          <w:ilvl w:val="4"/>
          <w:numId w:val="12"/>
        </w:numPr>
        <w:tabs>
          <w:tab w:val="left" w:pos="709"/>
        </w:tabs>
        <w:bidi/>
        <w:rPr>
          <w:rtl/>
        </w:rPr>
      </w:pPr>
      <w:r>
        <w:rPr>
          <w:rFonts w:hint="cs"/>
          <w:rtl/>
        </w:rPr>
        <w:t>كما يتم منح شركة خدمات الطاقة أيضًا إمكانية الوصول إلى بيانات الكهرباء البينية مباشرةً من قبل مورد الكهرباء بالتجزئة والتابع للمالك.</w:t>
      </w:r>
    </w:p>
    <w:p w14:paraId="039329E8" w14:textId="77777777" w:rsidR="00514B2F" w:rsidRPr="00985D86" w:rsidRDefault="008E5E45" w:rsidP="00514B2F">
      <w:pPr>
        <w:pStyle w:val="Schedule3"/>
        <w:keepNext/>
        <w:numPr>
          <w:ilvl w:val="2"/>
          <w:numId w:val="12"/>
        </w:numPr>
        <w:tabs>
          <w:tab w:val="clear" w:pos="720"/>
          <w:tab w:val="left" w:pos="709"/>
        </w:tabs>
        <w:bidi/>
        <w:rPr>
          <w:rtl/>
        </w:rPr>
      </w:pPr>
      <w:r>
        <w:rPr>
          <w:rFonts w:hint="cs"/>
          <w:b/>
          <w:rtl/>
        </w:rPr>
        <w:t>إعداد التقارير من جانب شركة خدمات الطاقة</w:t>
      </w:r>
    </w:p>
    <w:p w14:paraId="3FBB5AF6" w14:textId="77777777" w:rsidR="00514B2F" w:rsidRPr="00985D86" w:rsidRDefault="008E5E45" w:rsidP="00514B2F">
      <w:pPr>
        <w:pStyle w:val="Schedule5"/>
        <w:numPr>
          <w:ilvl w:val="4"/>
          <w:numId w:val="12"/>
        </w:numPr>
        <w:tabs>
          <w:tab w:val="left" w:pos="709"/>
        </w:tabs>
        <w:bidi/>
        <w:rPr>
          <w:rtl/>
        </w:rPr>
      </w:pPr>
      <w:r>
        <w:rPr>
          <w:rFonts w:hint="cs"/>
          <w:rtl/>
        </w:rPr>
        <w:t>تقرير تدقيق الطاقة</w:t>
      </w:r>
    </w:p>
    <w:p w14:paraId="119D5341" w14:textId="77777777" w:rsidR="00514B2F" w:rsidRPr="00985D86" w:rsidRDefault="008E5E45" w:rsidP="00514B2F">
      <w:pPr>
        <w:pStyle w:val="Schedule5"/>
        <w:numPr>
          <w:ilvl w:val="4"/>
          <w:numId w:val="12"/>
        </w:numPr>
        <w:tabs>
          <w:tab w:val="left" w:pos="709"/>
        </w:tabs>
        <w:bidi/>
        <w:rPr>
          <w:rtl/>
        </w:rPr>
      </w:pPr>
      <w:r>
        <w:rPr>
          <w:rFonts w:hint="cs"/>
          <w:rtl/>
        </w:rPr>
        <w:t>تقرير يتم عمله لمرة واحدة يتم التحقق من خلاله من أن الحد الأقصى لمعدل الطلب قد تم التفاوض عليه مع مورد الكهرباء بالتجزئة. ويتم توفير ما ذكر في غضون 3 أشهر من اكتمال الأعمال.</w:t>
      </w:r>
    </w:p>
    <w:p w14:paraId="5B8FADD1" w14:textId="77777777" w:rsidR="00514B2F" w:rsidRPr="00985D86" w:rsidRDefault="00514B2F" w:rsidP="00514B2F">
      <w:pPr>
        <w:pStyle w:val="Schedule2"/>
        <w:tabs>
          <w:tab w:val="left" w:pos="709"/>
        </w:tabs>
        <w:rPr>
          <w:b w:val="0"/>
        </w:rPr>
      </w:pPr>
    </w:p>
    <w:p w14:paraId="320C1686" w14:textId="77777777" w:rsidR="00514B2F" w:rsidRPr="00985D86" w:rsidRDefault="00514B2F" w:rsidP="00514B2F">
      <w:pPr>
        <w:pStyle w:val="Schedule2"/>
        <w:tabs>
          <w:tab w:val="left" w:pos="709"/>
        </w:tabs>
        <w:rPr>
          <w:b w:val="0"/>
        </w:rPr>
      </w:pPr>
    </w:p>
    <w:p w14:paraId="14C8E63A" w14:textId="2982BFAF" w:rsidR="00514B2F" w:rsidRPr="00985D86" w:rsidRDefault="00EE79DF" w:rsidP="00EE79DF">
      <w:pPr>
        <w:pStyle w:val="Schedule1"/>
        <w:tabs>
          <w:tab w:val="left" w:pos="709"/>
        </w:tabs>
        <w:bidi/>
        <w:jc w:val="center"/>
        <w:rPr>
          <w:sz w:val="22"/>
          <w:szCs w:val="22"/>
          <w:rtl/>
        </w:rPr>
      </w:pPr>
      <w:r>
        <w:rPr>
          <w:rFonts w:hint="cs"/>
          <w:sz w:val="22"/>
          <w:szCs w:val="22"/>
          <w:rtl/>
        </w:rPr>
        <w:lastRenderedPageBreak/>
        <w:t>الملحق 5</w:t>
      </w:r>
      <w:r w:rsidR="008E5E45">
        <w:rPr>
          <w:rFonts w:hint="cs"/>
          <w:sz w:val="22"/>
          <w:szCs w:val="22"/>
          <w:rtl/>
        </w:rPr>
        <w:br/>
      </w:r>
      <w:bookmarkStart w:id="167" w:name="_Ref372628223"/>
      <w:bookmarkStart w:id="168" w:name="_Ref372628253"/>
      <w:bookmarkStart w:id="169" w:name="_Ref372637237"/>
      <w:bookmarkStart w:id="170" w:name="_Ref372637253"/>
      <w:bookmarkStart w:id="171" w:name="_Toc434998109"/>
      <w:r w:rsidR="008E5E45">
        <w:rPr>
          <w:rFonts w:hint="cs"/>
          <w:sz w:val="22"/>
          <w:szCs w:val="22"/>
          <w:rtl/>
        </w:rPr>
        <w:t>نموذج عقد أداء توفير الطاقة</w:t>
      </w:r>
      <w:bookmarkEnd w:id="167"/>
      <w:bookmarkEnd w:id="168"/>
      <w:bookmarkEnd w:id="169"/>
      <w:bookmarkEnd w:id="170"/>
      <w:bookmarkEnd w:id="171"/>
    </w:p>
    <w:p w14:paraId="7A3506D9" w14:textId="4C05904B" w:rsidR="00514B2F" w:rsidRPr="001A3D16" w:rsidRDefault="00EE79DF" w:rsidP="00EE79DF">
      <w:pPr>
        <w:pStyle w:val="Schedule1"/>
        <w:tabs>
          <w:tab w:val="left" w:pos="709"/>
        </w:tabs>
        <w:bidi/>
        <w:jc w:val="center"/>
        <w:rPr>
          <w:sz w:val="22"/>
          <w:szCs w:val="22"/>
          <w:rtl/>
        </w:rPr>
      </w:pPr>
      <w:r>
        <w:rPr>
          <w:rFonts w:hint="cs"/>
          <w:sz w:val="22"/>
          <w:szCs w:val="22"/>
          <w:rtl/>
        </w:rPr>
        <w:lastRenderedPageBreak/>
        <w:t>الملحق 6</w:t>
      </w:r>
      <w:r w:rsidR="008E5E45">
        <w:rPr>
          <w:rFonts w:hint="cs"/>
          <w:sz w:val="22"/>
          <w:szCs w:val="22"/>
          <w:rtl/>
        </w:rPr>
        <w:br/>
      </w:r>
      <w:bookmarkStart w:id="172" w:name="_Ref384629310"/>
      <w:bookmarkStart w:id="173" w:name="_Toc434998110"/>
      <w:r w:rsidR="008E5E45">
        <w:rPr>
          <w:rFonts w:hint="cs"/>
          <w:sz w:val="22"/>
          <w:szCs w:val="22"/>
          <w:rtl/>
        </w:rPr>
        <w:t xml:space="preserve">التطورات </w:t>
      </w:r>
      <w:bookmarkEnd w:id="172"/>
      <w:r>
        <w:rPr>
          <w:rFonts w:hint="cs"/>
          <w:sz w:val="22"/>
          <w:szCs w:val="22"/>
          <w:rtl/>
        </w:rPr>
        <w:t>المستقبلية</w:t>
      </w:r>
      <w:r w:rsidR="008E5E45">
        <w:rPr>
          <w:rStyle w:val="FootnoteReference"/>
          <w:sz w:val="22"/>
          <w:szCs w:val="22"/>
        </w:rPr>
        <w:footnoteReference w:id="18"/>
      </w:r>
      <w:bookmarkEnd w:id="173"/>
    </w:p>
    <w:p w14:paraId="5F54B37B" w14:textId="77777777" w:rsidR="00514B2F" w:rsidRPr="001A3D16" w:rsidRDefault="00514B2F" w:rsidP="00514B2F">
      <w:pPr>
        <w:pStyle w:val="Schedule2"/>
        <w:tabs>
          <w:tab w:val="left" w:pos="709"/>
        </w:tabs>
      </w:pPr>
    </w:p>
    <w:p w14:paraId="4F76713D" w14:textId="77777777" w:rsidR="00514B2F" w:rsidRPr="001A3D16" w:rsidRDefault="008E5E45" w:rsidP="00514B2F">
      <w:pPr>
        <w:pStyle w:val="Schedule3"/>
        <w:tabs>
          <w:tab w:val="clear" w:pos="720"/>
          <w:tab w:val="left" w:pos="709"/>
        </w:tabs>
        <w:bidi/>
        <w:rPr>
          <w:rtl/>
        </w:rPr>
      </w:pPr>
      <w:r>
        <w:rPr>
          <w:rFonts w:hint="cs"/>
          <w:rtl/>
        </w:rPr>
        <w:t>[تدرج من جانب المالك]</w:t>
      </w:r>
    </w:p>
    <w:p w14:paraId="0DE31F29" w14:textId="78782777" w:rsidR="00514B2F" w:rsidRPr="00985D86" w:rsidRDefault="00EE79DF" w:rsidP="00EE79DF">
      <w:pPr>
        <w:pStyle w:val="Schedule1"/>
        <w:tabs>
          <w:tab w:val="left" w:pos="709"/>
        </w:tabs>
        <w:bidi/>
        <w:jc w:val="center"/>
        <w:rPr>
          <w:sz w:val="22"/>
          <w:szCs w:val="22"/>
          <w:rtl/>
        </w:rPr>
      </w:pPr>
      <w:r>
        <w:rPr>
          <w:rFonts w:hint="cs"/>
          <w:sz w:val="22"/>
          <w:szCs w:val="22"/>
          <w:rtl/>
        </w:rPr>
        <w:lastRenderedPageBreak/>
        <w:t>الملحق7</w:t>
      </w:r>
      <w:r w:rsidR="008E5E45">
        <w:rPr>
          <w:rFonts w:hint="cs"/>
          <w:sz w:val="22"/>
          <w:szCs w:val="22"/>
          <w:rtl/>
        </w:rPr>
        <w:br/>
      </w:r>
      <w:bookmarkStart w:id="174" w:name="_Toc434998112"/>
      <w:bookmarkStart w:id="175" w:name="_Ref449793501"/>
      <w:r w:rsidR="008E5E45">
        <w:rPr>
          <w:rFonts w:hint="cs"/>
          <w:sz w:val="22"/>
          <w:szCs w:val="22"/>
          <w:rtl/>
        </w:rPr>
        <w:t>نموذج تحليل استهلاك الطاقة لسنة الأساس</w:t>
      </w:r>
      <w:bookmarkEnd w:id="174"/>
      <w:bookmarkEnd w:id="175"/>
    </w:p>
    <w:p w14:paraId="5D2F0DE2" w14:textId="10D30669" w:rsidR="00514B2F" w:rsidRDefault="008E5E45" w:rsidP="00EE79DF">
      <w:pPr>
        <w:pStyle w:val="wText"/>
        <w:keepNext/>
        <w:tabs>
          <w:tab w:val="left" w:pos="709"/>
        </w:tabs>
        <w:bidi/>
        <w:rPr>
          <w:rtl/>
        </w:rPr>
      </w:pPr>
      <w:r>
        <w:rPr>
          <w:rFonts w:hint="cs"/>
          <w:i/>
          <w:iCs/>
          <w:rtl/>
        </w:rPr>
        <w:t>ملاحظة: يمثل تحديد خط الأساس السليم لاستهلاك الطاقة من الناحية الفنية وخط الأساس للطاقة الخاص بالمشروع أمرًا بالغ الأهمية للتخطيط الدقيق لتوفير الطاقة المحتمل وكذلك للقياس بعد عمليات التعديل التحديثي. ويتعين في خط الأساس أن يثبت مدى الطاقة الكهربائية التي يتوقع أن يستهلكها المبنى أو</w:t>
      </w:r>
      <w:r w:rsidR="00EE79DF">
        <w:rPr>
          <w:rFonts w:hint="cs"/>
          <w:i/>
          <w:iCs/>
          <w:rtl/>
        </w:rPr>
        <w:t xml:space="preserve"> </w:t>
      </w:r>
      <w:r>
        <w:rPr>
          <w:rFonts w:hint="cs"/>
          <w:i/>
          <w:iCs/>
          <w:rtl/>
        </w:rPr>
        <w:t>يستهلكها المبنى في الاستخدام النهائي للطاقة على مدى فترة اثني عشر (12) شهراً. كما يؤخذ في الاعتبار تأثير المتغيرات المستقلة مثل الطقس والإشغال وساعات التشغيل على استهلاك الطاقة في المبنى أو استهلاكها عند الاستخدام النهائي للطاقة في المبنى.</w:t>
      </w:r>
    </w:p>
    <w:p w14:paraId="71347476" w14:textId="0AA99289" w:rsidR="00514B2F" w:rsidRDefault="008E5E45" w:rsidP="00514B2F">
      <w:pPr>
        <w:pStyle w:val="wText"/>
        <w:keepNext/>
        <w:tabs>
          <w:tab w:val="left" w:pos="709"/>
        </w:tabs>
        <w:bidi/>
        <w:rPr>
          <w:rtl/>
        </w:rPr>
      </w:pPr>
      <w:r>
        <w:rPr>
          <w:rFonts w:hint="cs"/>
          <w:rtl/>
        </w:rPr>
        <w:t xml:space="preserve"> تطبق عملية تحديد خط الأساس وبيان استهلاك الطاقة المقاسة للمباني وفقًا للممارسات المهنية الجيدة ومعايير</w:t>
      </w:r>
      <w:r w:rsidR="00EE79DF">
        <w:rPr>
          <w:rFonts w:hint="cs"/>
          <w:rtl/>
        </w:rPr>
        <w:t xml:space="preserve"> </w:t>
      </w:r>
      <w:r>
        <w:rPr>
          <w:rFonts w:hint="cs"/>
          <w:rtl/>
        </w:rPr>
        <w:t>الجمعية الأمريكية لمهندسي التبريد والتدفئة وتكييف الهواء والأحكام ذات الصلة في الشروط والأحكام وأحكام عقد أداء توفير الطاقة.</w:t>
      </w:r>
    </w:p>
    <w:p w14:paraId="0464B926" w14:textId="4EFCA661" w:rsidR="00514B2F" w:rsidRPr="00463977" w:rsidRDefault="00BD7053" w:rsidP="00463977">
      <w:pPr>
        <w:pStyle w:val="Schedule1"/>
        <w:bidi/>
        <w:jc w:val="center"/>
        <w:rPr>
          <w:rtl/>
        </w:rPr>
      </w:pPr>
      <w:r>
        <w:rPr>
          <w:rFonts w:hint="cs"/>
          <w:rtl/>
        </w:rPr>
        <w:lastRenderedPageBreak/>
        <w:t>الملحق 8</w:t>
      </w:r>
      <w:r>
        <w:rPr>
          <w:rFonts w:hint="cs"/>
          <w:rtl/>
        </w:rPr>
        <w:br/>
        <w:t>مصفوفة المسؤوليات</w:t>
      </w:r>
    </w:p>
    <w:sectPr w:rsidR="00514B2F" w:rsidRPr="00463977" w:rsidSect="004B7B1E">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A7B1C" w14:textId="77777777" w:rsidR="003B0F10" w:rsidRDefault="003B0F10">
      <w:r>
        <w:separator/>
      </w:r>
    </w:p>
  </w:endnote>
  <w:endnote w:type="continuationSeparator" w:id="0">
    <w:p w14:paraId="1F4FE90C" w14:textId="77777777" w:rsidR="003B0F10" w:rsidRDefault="003B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6825" w14:textId="77777777" w:rsidR="00CA7751" w:rsidRDefault="00CA7751" w:rsidP="00514B2F">
    <w:pPr>
      <w:pStyle w:val="Footer"/>
    </w:pPr>
  </w:p>
  <w:tbl>
    <w:tblPr>
      <w:bidiVisual/>
      <w:tblW w:w="9243" w:type="dxa"/>
      <w:tblLayout w:type="fixed"/>
      <w:tblLook w:val="0000" w:firstRow="0" w:lastRow="0" w:firstColumn="0" w:lastColumn="0" w:noHBand="0" w:noVBand="0"/>
    </w:tblPr>
    <w:tblGrid>
      <w:gridCol w:w="3697"/>
      <w:gridCol w:w="1849"/>
      <w:gridCol w:w="3697"/>
    </w:tblGrid>
    <w:tr w:rsidR="00CA7751" w14:paraId="7B678B59" w14:textId="77777777" w:rsidTr="00514B2F">
      <w:tc>
        <w:tcPr>
          <w:tcW w:w="2000" w:type="pct"/>
          <w:shd w:val="clear" w:color="auto" w:fill="auto"/>
          <w:vAlign w:val="bottom"/>
        </w:tcPr>
        <w:p w14:paraId="5C962663" w14:textId="77777777" w:rsidR="00CA7751" w:rsidRPr="00E71ADF" w:rsidRDefault="00CA7751" w:rsidP="00514B2F">
          <w:pPr>
            <w:pStyle w:val="Footer"/>
            <w:bidi/>
            <w:jc w:val="left"/>
            <w:rPr>
              <w:sz w:val="12"/>
              <w:rtl/>
            </w:rPr>
          </w:pPr>
          <w:r>
            <w:rPr>
              <w:sz w:val="12"/>
            </w:rPr>
            <w:t>EMEA 102826082 v1</w:t>
          </w:r>
        </w:p>
      </w:tc>
      <w:tc>
        <w:tcPr>
          <w:tcW w:w="1000" w:type="pct"/>
          <w:shd w:val="clear" w:color="auto" w:fill="auto"/>
        </w:tcPr>
        <w:p w14:paraId="074B80BB" w14:textId="77777777" w:rsidR="00CA7751" w:rsidRPr="00946121" w:rsidRDefault="00CA7751" w:rsidP="00514B2F">
          <w:pPr>
            <w:pStyle w:val="WCPageNumber"/>
            <w:jc w:val="center"/>
          </w:pPr>
        </w:p>
      </w:tc>
      <w:tc>
        <w:tcPr>
          <w:tcW w:w="2000" w:type="pct"/>
          <w:shd w:val="clear" w:color="auto" w:fill="auto"/>
        </w:tcPr>
        <w:p w14:paraId="76963476" w14:textId="77777777" w:rsidR="00CA7751" w:rsidRPr="00422980" w:rsidRDefault="00CA7751" w:rsidP="00514B2F">
          <w:pPr>
            <w:pStyle w:val="Footer"/>
            <w:jc w:val="right"/>
          </w:pPr>
        </w:p>
      </w:tc>
    </w:tr>
  </w:tbl>
  <w:p w14:paraId="4E59D888" w14:textId="77777777" w:rsidR="00CA7751" w:rsidRPr="00422980" w:rsidRDefault="00CA7751" w:rsidP="00514B2F">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C5EF" w14:textId="77777777" w:rsidR="00CA7751" w:rsidRDefault="00CA7751" w:rsidP="00514B2F">
    <w:pPr>
      <w:pStyle w:val="Footer"/>
    </w:pPr>
  </w:p>
  <w:tbl>
    <w:tblPr>
      <w:bidiVisual/>
      <w:tblW w:w="9243" w:type="dxa"/>
      <w:tblLayout w:type="fixed"/>
      <w:tblLook w:val="0000" w:firstRow="0" w:lastRow="0" w:firstColumn="0" w:lastColumn="0" w:noHBand="0" w:noVBand="0"/>
    </w:tblPr>
    <w:tblGrid>
      <w:gridCol w:w="3697"/>
      <w:gridCol w:w="1849"/>
      <w:gridCol w:w="3697"/>
    </w:tblGrid>
    <w:tr w:rsidR="00CA7751" w14:paraId="6FE97BB5" w14:textId="77777777" w:rsidTr="00514B2F">
      <w:tc>
        <w:tcPr>
          <w:tcW w:w="2000" w:type="pct"/>
          <w:shd w:val="clear" w:color="auto" w:fill="auto"/>
          <w:vAlign w:val="bottom"/>
        </w:tcPr>
        <w:p w14:paraId="6ADF6146" w14:textId="77777777" w:rsidR="00CA7751" w:rsidRPr="00E71ADF" w:rsidRDefault="00CA7751" w:rsidP="00514B2F">
          <w:pPr>
            <w:pStyle w:val="Footer"/>
            <w:bidi/>
            <w:jc w:val="left"/>
            <w:rPr>
              <w:sz w:val="12"/>
              <w:rtl/>
            </w:rPr>
          </w:pPr>
          <w:r>
            <w:rPr>
              <w:sz w:val="12"/>
            </w:rPr>
            <w:t>EMEA 102826082 v1</w:t>
          </w:r>
        </w:p>
      </w:tc>
      <w:tc>
        <w:tcPr>
          <w:tcW w:w="1000" w:type="pct"/>
          <w:shd w:val="clear" w:color="auto" w:fill="auto"/>
        </w:tcPr>
        <w:p w14:paraId="16A3B983" w14:textId="77777777" w:rsidR="00CA7751" w:rsidRPr="00946121" w:rsidRDefault="00CA7751" w:rsidP="00514B2F">
          <w:pPr>
            <w:pStyle w:val="WCPageNumber"/>
            <w:bidi/>
            <w:jc w:val="center"/>
            <w:rPr>
              <w:rtl/>
            </w:rPr>
          </w:pPr>
          <w:r w:rsidRPr="00946121">
            <w:fldChar w:fldCharType="begin"/>
          </w:r>
          <w:r>
            <w:rPr>
              <w:rtl/>
            </w:rPr>
            <w:instrText xml:space="preserve"> </w:instrText>
          </w:r>
          <w:r w:rsidRPr="00946121">
            <w:instrText xml:space="preserve">PAGE   \* MERGEFORMAT </w:instrText>
          </w:r>
          <w:r w:rsidRPr="00946121">
            <w:fldChar w:fldCharType="separate"/>
          </w:r>
          <w:r w:rsidR="006F4D48">
            <w:rPr>
              <w:noProof/>
              <w:rtl/>
            </w:rPr>
            <w:t>10</w:t>
          </w:r>
          <w:r w:rsidRPr="00946121">
            <w:fldChar w:fldCharType="end"/>
          </w:r>
        </w:p>
      </w:tc>
      <w:tc>
        <w:tcPr>
          <w:tcW w:w="2000" w:type="pct"/>
          <w:shd w:val="clear" w:color="auto" w:fill="auto"/>
        </w:tcPr>
        <w:p w14:paraId="22108C77" w14:textId="77777777" w:rsidR="00CA7751" w:rsidRPr="00422980" w:rsidRDefault="00CA7751" w:rsidP="00514B2F">
          <w:pPr>
            <w:pStyle w:val="Footer"/>
            <w:jc w:val="right"/>
          </w:pPr>
        </w:p>
      </w:tc>
    </w:tr>
  </w:tbl>
  <w:p w14:paraId="6B3BBDB8" w14:textId="77777777" w:rsidR="00CA7751" w:rsidRPr="00422980" w:rsidRDefault="00CA7751" w:rsidP="00514B2F">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EECD" w14:textId="77777777" w:rsidR="00CA7751" w:rsidRDefault="00CA7751" w:rsidP="00514B2F">
    <w:pPr>
      <w:pStyle w:val="Footer"/>
    </w:pPr>
  </w:p>
  <w:tbl>
    <w:tblPr>
      <w:bidiVisual/>
      <w:tblW w:w="9243" w:type="dxa"/>
      <w:tblLayout w:type="fixed"/>
      <w:tblLook w:val="0000" w:firstRow="0" w:lastRow="0" w:firstColumn="0" w:lastColumn="0" w:noHBand="0" w:noVBand="0"/>
    </w:tblPr>
    <w:tblGrid>
      <w:gridCol w:w="3697"/>
      <w:gridCol w:w="1849"/>
      <w:gridCol w:w="3697"/>
    </w:tblGrid>
    <w:tr w:rsidR="00CA7751" w14:paraId="5D8277D6" w14:textId="77777777" w:rsidTr="00514B2F">
      <w:tc>
        <w:tcPr>
          <w:tcW w:w="2000" w:type="pct"/>
          <w:shd w:val="clear" w:color="auto" w:fill="auto"/>
          <w:vAlign w:val="bottom"/>
        </w:tcPr>
        <w:p w14:paraId="3BC91520" w14:textId="77777777" w:rsidR="00CA7751" w:rsidRPr="00E71ADF" w:rsidRDefault="00CA7751" w:rsidP="00514B2F">
          <w:pPr>
            <w:pStyle w:val="Footer"/>
            <w:bidi/>
            <w:jc w:val="left"/>
            <w:rPr>
              <w:sz w:val="12"/>
              <w:rtl/>
            </w:rPr>
          </w:pPr>
          <w:r>
            <w:rPr>
              <w:sz w:val="12"/>
            </w:rPr>
            <w:t>EMEA 102826082 v1</w:t>
          </w:r>
        </w:p>
      </w:tc>
      <w:tc>
        <w:tcPr>
          <w:tcW w:w="1000" w:type="pct"/>
          <w:shd w:val="clear" w:color="auto" w:fill="auto"/>
        </w:tcPr>
        <w:p w14:paraId="2C3C409F" w14:textId="77777777" w:rsidR="00CA7751" w:rsidRPr="00946121" w:rsidRDefault="00CA7751" w:rsidP="00514B2F">
          <w:pPr>
            <w:pStyle w:val="WCPageNumber"/>
            <w:jc w:val="center"/>
          </w:pPr>
        </w:p>
      </w:tc>
      <w:tc>
        <w:tcPr>
          <w:tcW w:w="2000" w:type="pct"/>
          <w:shd w:val="clear" w:color="auto" w:fill="auto"/>
        </w:tcPr>
        <w:p w14:paraId="1E87DEFE" w14:textId="77777777" w:rsidR="00CA7751" w:rsidRPr="00422980" w:rsidRDefault="00CA7751" w:rsidP="00514B2F">
          <w:pPr>
            <w:pStyle w:val="Footer"/>
            <w:jc w:val="right"/>
          </w:pPr>
        </w:p>
      </w:tc>
    </w:tr>
  </w:tbl>
  <w:p w14:paraId="713C241B" w14:textId="77777777" w:rsidR="00CA7751" w:rsidRPr="00422980" w:rsidRDefault="00CA7751" w:rsidP="00514B2F">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3C09A" w14:textId="77777777" w:rsidR="003B0F10" w:rsidRPr="00821FA1" w:rsidRDefault="003B0F10">
      <w:r w:rsidRPr="00821FA1">
        <w:separator/>
      </w:r>
    </w:p>
  </w:footnote>
  <w:footnote w:type="continuationSeparator" w:id="0">
    <w:p w14:paraId="6123E6A9" w14:textId="77777777" w:rsidR="003B0F10" w:rsidRPr="00821FA1" w:rsidRDefault="003B0F10">
      <w:r w:rsidRPr="00821FA1">
        <w:continuationSeparator/>
      </w:r>
    </w:p>
  </w:footnote>
  <w:footnote w:id="1">
    <w:p w14:paraId="271F9809" w14:textId="77777777" w:rsidR="00CA7751" w:rsidRPr="00C61E91" w:rsidRDefault="00CA7751">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يتم حذفها إذا لم تكن مطلوبة.</w:t>
      </w:r>
    </w:p>
  </w:footnote>
  <w:footnote w:id="2">
    <w:p w14:paraId="021851B6" w14:textId="77777777" w:rsidR="00CA7751" w:rsidRPr="001A3D16" w:rsidRDefault="00CA7751">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يتم حذفها إذا لم تكن مطلوبة.</w:t>
      </w:r>
    </w:p>
  </w:footnote>
  <w:footnote w:id="3">
    <w:p w14:paraId="0EEAD8B1" w14:textId="4FCFC02C" w:rsidR="00CA7751" w:rsidRPr="00910D10" w:rsidRDefault="00CA7751" w:rsidP="00910D10">
      <w:pPr>
        <w:pStyle w:val="FootnoteText"/>
        <w:bidi/>
        <w:rPr>
          <w:bCs/>
          <w:rtl/>
        </w:rPr>
      </w:pPr>
      <w:r>
        <w:rPr>
          <w:rStyle w:val="FootnoteReference"/>
        </w:rPr>
        <w:footnoteRef/>
      </w:r>
      <w:r>
        <w:rPr>
          <w:rFonts w:hint="cs"/>
          <w:rtl/>
        </w:rPr>
        <w:t xml:space="preserve"> </w:t>
      </w:r>
      <w:r>
        <w:rPr>
          <w:rFonts w:hint="cs"/>
          <w:rtl/>
        </w:rPr>
        <w:tab/>
      </w:r>
      <w:r>
        <w:rPr>
          <w:rFonts w:hint="cs"/>
          <w:b/>
          <w:bCs/>
          <w:rtl/>
        </w:rPr>
        <w:t>ملاحظات المالك:</w:t>
      </w:r>
      <w:r>
        <w:rPr>
          <w:rFonts w:hint="cs"/>
          <w:rtl/>
        </w:rPr>
        <w:t xml:space="preserve"> تحذف عبارة عقد المستوى 1 الخاص بالجمعية الأمريكية لمهندسي التبريد والتدفئة وتكييف الهواء أو إجراء مراجعة حسابات للطاقة دون ضمان أي توفير في حال طلب مالك المرفق.</w:t>
      </w:r>
    </w:p>
  </w:footnote>
  <w:footnote w:id="4">
    <w:p w14:paraId="7A036EAF" w14:textId="77777777" w:rsidR="00CA7751" w:rsidRPr="00DB336F" w:rsidRDefault="00CA7751" w:rsidP="00514B2F">
      <w:pPr>
        <w:pStyle w:val="FootnoteText"/>
        <w:bidi/>
        <w:rPr>
          <w:rtl/>
        </w:rPr>
      </w:pPr>
      <w:r>
        <w:rPr>
          <w:rStyle w:val="FootnoteReference"/>
        </w:rPr>
        <w:footnoteRef/>
      </w:r>
      <w:r>
        <w:rPr>
          <w:rFonts w:hint="cs"/>
          <w:rtl/>
        </w:rPr>
        <w:t xml:space="preserve"> </w:t>
      </w:r>
      <w:r>
        <w:rPr>
          <w:rFonts w:hint="cs"/>
          <w:rtl/>
        </w:rPr>
        <w:tab/>
      </w:r>
      <w:r>
        <w:rPr>
          <w:rFonts w:hint="cs"/>
          <w:b/>
          <w:rtl/>
        </w:rPr>
        <w:t>ملاحظة للمالك:</w:t>
      </w:r>
      <w:r>
        <w:rPr>
          <w:rFonts w:hint="cs"/>
          <w:rtl/>
        </w:rPr>
        <w:t xml:space="preserve"> يتم الالغاء في حالة عدم سداد رسوم الدراسة التفصيلية للمرافق مقابل تنفيذ الخدمات.</w:t>
      </w:r>
    </w:p>
  </w:footnote>
  <w:footnote w:id="5">
    <w:p w14:paraId="70BA18EC" w14:textId="77777777" w:rsidR="00CA7751" w:rsidRPr="00DB336F" w:rsidRDefault="00CA7751">
      <w:pPr>
        <w:pStyle w:val="FootnoteText"/>
        <w:bidi/>
        <w:rPr>
          <w:rtl/>
        </w:rPr>
      </w:pPr>
      <w:r>
        <w:rPr>
          <w:rStyle w:val="FootnoteReference"/>
        </w:rPr>
        <w:footnoteRef/>
      </w:r>
      <w:r>
        <w:rPr>
          <w:rFonts w:hint="cs"/>
          <w:rtl/>
        </w:rPr>
        <w:t xml:space="preserve"> </w:t>
      </w:r>
      <w:r>
        <w:rPr>
          <w:rFonts w:hint="cs"/>
          <w:rtl/>
        </w:rPr>
        <w:tab/>
      </w:r>
      <w:r>
        <w:rPr>
          <w:rFonts w:hint="cs"/>
          <w:b/>
          <w:rtl/>
        </w:rPr>
        <w:t>ملاحظة للمالك:</w:t>
      </w:r>
      <w:r>
        <w:rPr>
          <w:rFonts w:hint="cs"/>
          <w:rtl/>
        </w:rPr>
        <w:t xml:space="preserve"> من المقرر تحديثها حسب الطلب</w:t>
      </w:r>
    </w:p>
  </w:footnote>
  <w:footnote w:id="6">
    <w:p w14:paraId="2E5B157D" w14:textId="77777777" w:rsidR="00CA7751" w:rsidRPr="000F48DB" w:rsidRDefault="00CA7751">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قد يتم حذف هذا البند الفرعي إذا لم يتم دفع رسوم الدراسة التفصيلية للمرافق لشركة خدمات الطاقة عن أداء الخدمات.</w:t>
      </w:r>
    </w:p>
  </w:footnote>
  <w:footnote w:id="7">
    <w:p w14:paraId="77542AB5" w14:textId="77777777" w:rsidR="00CA7751" w:rsidRPr="006B2977" w:rsidRDefault="00CA7751">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إذا كانت رسوم الدراسة التفصيلية للمرافق مستحقة الدفع لشركة خدمات الطاقة لإعداد تقرير الدراسة التفصيلية للمرافق، فاحذف الخيار 2. إذا كانت رسوم الدراسة التفصيلية للمرافق مستحقة الدفع لشركة خدمات الطاقة لإعداد تقرير الدراسة التفصيلية للمرافق، فاحذف الخيار 1.</w:t>
      </w:r>
    </w:p>
  </w:footnote>
  <w:footnote w:id="8">
    <w:p w14:paraId="5929A9FE" w14:textId="74808276" w:rsidR="00CA7751" w:rsidRPr="00703180" w:rsidRDefault="00CA7751" w:rsidP="00514B2F">
      <w:pPr>
        <w:pStyle w:val="FootnoteText"/>
        <w:bidi/>
        <w:rPr>
          <w:i/>
          <w:rtl/>
        </w:rPr>
      </w:pPr>
      <w:r>
        <w:rPr>
          <w:rStyle w:val="FootnoteReference"/>
        </w:rPr>
        <w:footnoteRef/>
      </w:r>
      <w:r>
        <w:rPr>
          <w:rFonts w:hint="cs"/>
          <w:rtl/>
        </w:rPr>
        <w:t xml:space="preserve"> </w:t>
      </w:r>
      <w:r>
        <w:rPr>
          <w:rFonts w:hint="cs"/>
          <w:rtl/>
        </w:rPr>
        <w:tab/>
      </w:r>
      <w:r>
        <w:rPr>
          <w:rFonts w:hint="cs"/>
          <w:b/>
          <w:iCs/>
          <w:rtl/>
        </w:rPr>
        <w:t xml:space="preserve">ملاحظة </w:t>
      </w:r>
      <w:r>
        <w:rPr>
          <w:rFonts w:hint="cs"/>
          <w:b/>
          <w:iCs/>
          <w:rtl/>
        </w:rPr>
        <w:t>للمالك:</w:t>
      </w:r>
      <w:r>
        <w:rPr>
          <w:rFonts w:hint="cs"/>
          <w:i/>
          <w:rtl/>
        </w:rPr>
        <w:t>:</w:t>
      </w:r>
      <w:r>
        <w:rPr>
          <w:rFonts w:hint="cs"/>
          <w:rtl/>
        </w:rPr>
        <w:t xml:space="preserve"> تسمح العناصر الواردة في الملحق 1 للمالك بوضع بعض مقاييس أساسية يتعين على شركة خدمات الطاقة توفيرها في إعداد تقرير الدراسة التفصيلية للمرافق، في حال رغب في ذلك. ويمكن للمالك أن يفضل تقديم معدلات بدلًا من تحديد أرقام محددة. (يمكن للمالك، بدلًا مما ذكر، أن يترك الأمر لشركة خدمات الطاقة لتقديم عروضها فيما يتعلق بالعناصر الواردة في تقرير الدراسة التفصيلية للمرافق الخاص بها. ويتعين تحديث البند 2-8 من الشروط والأحكام وتعديل الملحق 3 وفقاً لذلك).</w:t>
      </w:r>
    </w:p>
  </w:footnote>
  <w:footnote w:id="9">
    <w:p w14:paraId="0ADB4740" w14:textId="74765151" w:rsidR="00CA7751" w:rsidRPr="005C7F7B" w:rsidRDefault="00CA7751" w:rsidP="00405BA1">
      <w:pPr>
        <w:pStyle w:val="FootnoteText"/>
        <w:bidi/>
        <w:rPr>
          <w:bCs/>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من الممكن أن يرغب المالك، بدلاً من ذلك، في تحديد رسوم الدراسة التفصيلية للمرافق، وهو ما يجوز الاتفاق عليه مع شركة خدمات الطاقة والنص عليه بهذا العقد، أو من الممكن أن يطلب المالك من شركة خدمات الطاقة أداء الخدمات وإعداد تقرير الدراسة التفصيلية للمرافق مجانًا، وفي هذه الحالة يمكن حذف ذلك.</w:t>
      </w:r>
    </w:p>
  </w:footnote>
  <w:footnote w:id="10">
    <w:p w14:paraId="1679206F" w14:textId="4AADDB6C" w:rsidR="00CA7751" w:rsidRPr="005C7F7B" w:rsidRDefault="00CA7751" w:rsidP="00910D10">
      <w:pPr>
        <w:pStyle w:val="FootnoteText"/>
        <w:bidi/>
        <w:rPr>
          <w:bCs/>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تحذف عبارة عقد المستوى 1 الخاص بالجمعية الأمريكية لمهندسي التبريد والتدفئة وتكييف الهواء أو تدقيق الطاقة دون توفير مضمون أي توفير في حال طلب مالك المرفق.</w:t>
      </w:r>
    </w:p>
  </w:footnote>
  <w:footnote w:id="11">
    <w:p w14:paraId="67310CE9" w14:textId="20617C7C" w:rsidR="00CA7751" w:rsidRPr="00937A71" w:rsidRDefault="00CA7751" w:rsidP="00514B2F">
      <w:pPr>
        <w:pStyle w:val="FootnoteText"/>
        <w:bidi/>
        <w:rPr>
          <w:rtl/>
        </w:rPr>
      </w:pPr>
      <w:r>
        <w:rPr>
          <w:rStyle w:val="FootnoteReference"/>
          <w:rFonts w:hint="cs"/>
          <w:rtl/>
        </w:rPr>
        <w:t>1</w:t>
      </w:r>
      <w:r>
        <w:rPr>
          <w:rFonts w:hint="cs"/>
          <w:vertAlign w:val="superscript"/>
          <w:rtl/>
        </w:rPr>
        <w:t>3</w:t>
      </w:r>
      <w:r>
        <w:rPr>
          <w:rFonts w:hint="cs"/>
          <w:rtl/>
        </w:rPr>
        <w:t xml:space="preserve"> </w:t>
      </w:r>
      <w:r>
        <w:rPr>
          <w:rFonts w:hint="cs"/>
          <w:rtl/>
        </w:rPr>
        <w:tab/>
      </w:r>
      <w:r>
        <w:rPr>
          <w:rFonts w:hint="cs"/>
          <w:b/>
          <w:bCs/>
          <w:rtl/>
        </w:rPr>
        <w:t>ملاحظة لشركة خدمات الطاقة:</w:t>
      </w:r>
      <w:r>
        <w:rPr>
          <w:rFonts w:hint="cs"/>
          <w:rtl/>
        </w:rPr>
        <w:t xml:space="preserve"> تعرض شركة خدمات الطاقة تقديم حل شامل مع فترة استرداد مختلطة لا تتجاوز الحد الأقصى لفترة الاسترداد. بمعنى أن شركة خدمات الطاقة يمكن أن تدرج تدابير ذات فترات سداد فردية تتجاوز الفترة المعنية، وتدابير أخرى بفترات سداد أقل، شريطة ألا تتجاوز فترة الاسترداد الإجمالية الحد الأقصى لفترة الاسترداد. وبمعنى آخر، يوفر إجمالي الحلول المعروضة متوسط فترة استرداد إجمالية تكون أقل من أو تساوي الحد الأقصى لفترة الاسترداد فيما يتعلق بالمشروع ككل.</w:t>
      </w:r>
    </w:p>
  </w:footnote>
  <w:footnote w:id="12">
    <w:p w14:paraId="5FC931DE" w14:textId="3F0DA280" w:rsidR="00CA7751" w:rsidRPr="00233462" w:rsidRDefault="00CA7751" w:rsidP="00514B2F">
      <w:pPr>
        <w:pStyle w:val="FootnoteText"/>
        <w:bidi/>
        <w:rPr>
          <w:rtl/>
        </w:rPr>
      </w:pPr>
      <w:r>
        <w:rPr>
          <w:rStyle w:val="FootnoteReference"/>
          <w:rFonts w:hint="cs"/>
          <w:rtl/>
        </w:rPr>
        <w:t>1</w:t>
      </w:r>
      <w:r>
        <w:rPr>
          <w:rFonts w:hint="cs"/>
          <w:vertAlign w:val="superscript"/>
          <w:rtl/>
        </w:rPr>
        <w:t>4</w:t>
      </w:r>
      <w:r>
        <w:rPr>
          <w:rFonts w:hint="cs"/>
          <w:rtl/>
        </w:rPr>
        <w:t xml:space="preserve"> </w:t>
      </w:r>
      <w:r>
        <w:rPr>
          <w:rFonts w:hint="cs"/>
          <w:rtl/>
        </w:rPr>
        <w:tab/>
      </w:r>
      <w:r>
        <w:rPr>
          <w:rFonts w:hint="cs"/>
          <w:i/>
          <w:rtl/>
        </w:rPr>
        <w:t>ملاحظة للمالك:</w:t>
      </w:r>
      <w:r>
        <w:rPr>
          <w:rFonts w:hint="cs"/>
          <w:rtl/>
        </w:rPr>
        <w:t xml:space="preserve"> يبلغ الحد الأقصى المحدد لفترة الاسترداد، على سبيل المثال، "7 سنوات على الأكثر".</w:t>
      </w:r>
    </w:p>
  </w:footnote>
  <w:footnote w:id="13">
    <w:p w14:paraId="448AE8B7" w14:textId="3B66C52B" w:rsidR="00CA7751" w:rsidRPr="00233462" w:rsidRDefault="00CA7751" w:rsidP="00514B2F">
      <w:pPr>
        <w:pStyle w:val="FootnoteText"/>
        <w:bidi/>
        <w:rPr>
          <w:rtl/>
        </w:rPr>
      </w:pPr>
      <w:r>
        <w:rPr>
          <w:rStyle w:val="FootnoteReference"/>
          <w:rFonts w:hint="cs"/>
          <w:rtl/>
        </w:rPr>
        <w:t>1</w:t>
      </w:r>
      <w:r>
        <w:rPr>
          <w:rFonts w:hint="cs"/>
          <w:vertAlign w:val="superscript"/>
          <w:rtl/>
        </w:rPr>
        <w:t>5</w:t>
      </w:r>
      <w:r>
        <w:rPr>
          <w:rFonts w:hint="cs"/>
          <w:rtl/>
        </w:rPr>
        <w:t xml:space="preserve"> </w:t>
      </w:r>
      <w:r>
        <w:rPr>
          <w:rFonts w:hint="cs"/>
          <w:rtl/>
        </w:rPr>
        <w:tab/>
      </w:r>
      <w:r>
        <w:rPr>
          <w:rFonts w:hint="cs"/>
          <w:i/>
          <w:rtl/>
        </w:rPr>
        <w:t>ملاحظة للمالك:</w:t>
      </w:r>
      <w:r>
        <w:rPr>
          <w:rFonts w:hint="cs"/>
          <w:rtl/>
        </w:rPr>
        <w:t xml:space="preserve"> لا تكون فترة ضمان الأداء أقل من فترة الاسترداد.</w:t>
      </w:r>
    </w:p>
  </w:footnote>
  <w:footnote w:id="14">
    <w:p w14:paraId="200E90DF" w14:textId="77777777" w:rsidR="00CA7751" w:rsidRPr="001A3D16" w:rsidRDefault="00CA7751" w:rsidP="00514B2F">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يتم حذفها إذا لم تكن مطلوبة.</w:t>
      </w:r>
    </w:p>
  </w:footnote>
  <w:footnote w:id="15">
    <w:p w14:paraId="69D86D10" w14:textId="77777777" w:rsidR="00CA7751" w:rsidRPr="001A3D16" w:rsidRDefault="00CA7751" w:rsidP="00514B2F">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يتم حذفها إذا لم تكن مطلوبة.</w:t>
      </w:r>
    </w:p>
  </w:footnote>
  <w:footnote w:id="16">
    <w:p w14:paraId="2EDCE58A" w14:textId="77777777" w:rsidR="00CA7751" w:rsidRPr="00AB4E85" w:rsidRDefault="00CA7751">
      <w:pPr>
        <w:pStyle w:val="FootnoteText"/>
        <w:bidi/>
        <w:rPr>
          <w:rtl/>
        </w:rPr>
      </w:pPr>
      <w:r>
        <w:rPr>
          <w:rStyle w:val="FootnoteReference"/>
        </w:rPr>
        <w:footnoteRef/>
      </w:r>
      <w:r>
        <w:rPr>
          <w:rFonts w:hint="cs"/>
          <w:rtl/>
        </w:rPr>
        <w:t xml:space="preserve"> </w:t>
      </w:r>
      <w:r>
        <w:rPr>
          <w:rFonts w:hint="cs"/>
          <w:rtl/>
        </w:rPr>
        <w:tab/>
      </w:r>
      <w:r>
        <w:rPr>
          <w:rFonts w:hint="cs"/>
          <w:b/>
          <w:bCs/>
          <w:rtl/>
        </w:rPr>
        <w:t>ملاحظة للمالك:</w:t>
      </w:r>
      <w:r>
        <w:rPr>
          <w:rFonts w:hint="cs"/>
          <w:rtl/>
        </w:rPr>
        <w:t xml:space="preserve"> يتم حذفها إذا لم تكن مطلوبة.</w:t>
      </w:r>
    </w:p>
  </w:footnote>
  <w:footnote w:id="17">
    <w:p w14:paraId="6B5EBA18" w14:textId="77777777" w:rsidR="00CA7751" w:rsidRPr="00D90ED3" w:rsidRDefault="00CA7751">
      <w:pPr>
        <w:pStyle w:val="FootnoteText"/>
        <w:bidi/>
        <w:rPr>
          <w:rtl/>
        </w:rPr>
      </w:pPr>
      <w:r>
        <w:rPr>
          <w:rStyle w:val="FootnoteReference"/>
        </w:rPr>
        <w:footnoteRef/>
      </w:r>
      <w:r>
        <w:rPr>
          <w:rFonts w:hint="cs"/>
          <w:b/>
          <w:rtl/>
        </w:rPr>
        <w:t xml:space="preserve"> ملاحظة للمالك:</w:t>
      </w:r>
      <w:r>
        <w:rPr>
          <w:rFonts w:hint="cs"/>
          <w:rtl/>
        </w:rPr>
        <w:t xml:space="preserve"> تتم مناقشتها في حال إمكانية وضع معايير قياسية بذلك للقطاع الخاص؟</w:t>
      </w:r>
    </w:p>
  </w:footnote>
  <w:footnote w:id="18">
    <w:p w14:paraId="2C161831" w14:textId="77777777" w:rsidR="00CA7751" w:rsidRDefault="00CA7751" w:rsidP="00514B2F">
      <w:pPr>
        <w:pStyle w:val="FootnoteText"/>
        <w:bidi/>
        <w:rPr>
          <w:rtl/>
        </w:rPr>
      </w:pPr>
      <w:r>
        <w:rPr>
          <w:rStyle w:val="FootnoteReference"/>
        </w:rPr>
        <w:footnoteRef/>
      </w:r>
      <w:r>
        <w:rPr>
          <w:rFonts w:hint="cs"/>
          <w:b/>
          <w:i/>
          <w:rtl/>
        </w:rPr>
        <w:tab/>
      </w:r>
      <w:r>
        <w:rPr>
          <w:rFonts w:hint="cs"/>
          <w:iCs/>
          <w:rtl/>
        </w:rPr>
        <w:t xml:space="preserve"> ملاحظة للمالك:</w:t>
      </w:r>
      <w:r>
        <w:rPr>
          <w:rFonts w:hint="cs"/>
          <w:rtl/>
        </w:rPr>
        <w:t xml:space="preserve"> يتم حذفها إذا لم تكن مطلوبة.</w:t>
      </w:r>
    </w:p>
    <w:p w14:paraId="66AAD1D0" w14:textId="77777777" w:rsidR="00CA7751" w:rsidRPr="00FE0B4F" w:rsidRDefault="00CA7751" w:rsidP="00514B2F">
      <w:pPr>
        <w:pStyle w:val="FootnoteText"/>
        <w:bidi/>
        <w:ind w:firstLine="0"/>
        <w:rPr>
          <w:rtl/>
        </w:rPr>
      </w:pPr>
      <w:r>
        <w:rPr>
          <w:rFonts w:hint="cs"/>
          <w:rtl/>
        </w:rPr>
        <w:t>يتعين على المالك، إذا لزم الأمر، أن يحدد كافة المعلومات المتاحة وذات الصلة بأي تطورات مستقبلية.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4B54" w14:textId="77777777" w:rsidR="00CA7751" w:rsidRDefault="003B0F10">
    <w:pPr>
      <w:pStyle w:val="Header"/>
      <w:bidi/>
      <w:rPr>
        <w:rtl/>
      </w:rPr>
    </w:pPr>
    <w:sdt>
      <w:sdtPr>
        <w:rPr>
          <w:rtl/>
        </w:rPr>
        <w:id w:val="1102076866"/>
        <w:docPartObj>
          <w:docPartGallery w:val="Watermarks"/>
          <w:docPartUnique/>
        </w:docPartObj>
      </w:sdtPr>
      <w:sdtEndPr/>
      <w:sdtContent>
        <w:r>
          <w:rPr>
            <w:rtl/>
          </w:rPr>
          <w:pict w14:anchorId="15359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sdtContent>
    </w:sdt>
    <w:r w:rsidR="00CA7751">
      <w:rPr>
        <w:rFonts w:hint="cs"/>
        <w:noProof/>
        <w:rtl/>
        <w:lang w:val="en-US" w:eastAsia="en-US" w:bidi="ar-SA"/>
      </w:rPr>
      <w:drawing>
        <wp:anchor distT="0" distB="0" distL="114300" distR="114300" simplePos="0" relativeHeight="251657728" behindDoc="0" locked="0" layoutInCell="1" allowOverlap="1" wp14:anchorId="4537648C" wp14:editId="79191E35">
          <wp:simplePos x="0" y="0"/>
          <wp:positionH relativeFrom="margin">
            <wp:posOffset>4979475</wp:posOffset>
          </wp:positionH>
          <wp:positionV relativeFrom="paragraph">
            <wp:posOffset>156210</wp:posOffset>
          </wp:positionV>
          <wp:extent cx="1304925" cy="64643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646430"/>
                  </a:xfrm>
                  <a:prstGeom prst="rect">
                    <a:avLst/>
                  </a:prstGeom>
                </pic:spPr>
              </pic:pic>
            </a:graphicData>
          </a:graphic>
          <wp14:sizeRelH relativeFrom="margin">
            <wp14:pctWidth>0</wp14:pctWidth>
          </wp14:sizeRelH>
        </wp:anchor>
      </w:drawing>
    </w:r>
  </w:p>
  <w:p w14:paraId="6092823F" w14:textId="77777777" w:rsidR="00CA7751" w:rsidRDefault="00CA7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A954" w14:textId="77777777" w:rsidR="00CA7751" w:rsidRDefault="00CA7751">
    <w:pPr>
      <w:pStyle w:val="Header"/>
    </w:pPr>
  </w:p>
  <w:p w14:paraId="2FAFE996" w14:textId="77777777" w:rsidR="00CA7751" w:rsidRPr="00194A9B" w:rsidRDefault="00CA7751" w:rsidP="00514B2F">
    <w:pPr>
      <w:pStyle w:val="wCoverDate"/>
      <w:bidi/>
      <w:jc w:val="left"/>
      <w:rPr>
        <w:rFonts w:eastAsia="Times New Roman"/>
        <w:b w:val="0"/>
        <w:bCs w:val="0"/>
        <w:snapToGrid w:val="0"/>
        <w:color w:val="FF0000"/>
        <w:sz w:val="40"/>
        <w:szCs w:val="18"/>
        <w:u w:val="single"/>
        <w:rtl/>
      </w:rPr>
    </w:pPr>
    <w:r>
      <w:rPr>
        <w:rFonts w:hint="cs"/>
        <w:noProof/>
        <w:rtl/>
        <w:lang w:val="en-US" w:bidi="ar-SA"/>
      </w:rPr>
      <w:drawing>
        <wp:anchor distT="0" distB="0" distL="114300" distR="114300" simplePos="0" relativeHeight="251656704" behindDoc="0" locked="0" layoutInCell="1" allowOverlap="1" wp14:anchorId="2CC08A60" wp14:editId="71895E09">
          <wp:simplePos x="0" y="0"/>
          <wp:positionH relativeFrom="margin">
            <wp:posOffset>5009662</wp:posOffset>
          </wp:positionH>
          <wp:positionV relativeFrom="paragraph">
            <wp:posOffset>-173111</wp:posOffset>
          </wp:positionV>
          <wp:extent cx="1304925" cy="646430"/>
          <wp:effectExtent l="0" t="0" r="952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64643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5.05pt;height:21.3pt;visibility:visible;mso-wrap-style:square" o:bullet="t">
        <v:imagedata r:id="rId1" o:title=""/>
      </v:shape>
    </w:pict>
  </w:numPicBullet>
  <w:abstractNum w:abstractNumId="0" w15:restartNumberingAfterBreak="0">
    <w:nsid w:val="009B62D5"/>
    <w:multiLevelType w:val="multilevel"/>
    <w:tmpl w:val="DEFE589E"/>
    <w:lvl w:ilvl="0">
      <w:start w:val="1"/>
      <w:numFmt w:val="none"/>
      <w:pStyle w:val="Definition1"/>
      <w:suff w:val="nothing"/>
      <w:lvlText w:val=""/>
      <w:lvlJc w:val="left"/>
      <w:pPr>
        <w:ind w:left="720" w:firstLine="0"/>
      </w:pPr>
      <w:rPr>
        <w:rFonts w:hint="default"/>
      </w:rPr>
    </w:lvl>
    <w:lvl w:ilvl="1">
      <w:start w:val="1"/>
      <w:numFmt w:val="arabicAbjad"/>
      <w:pStyle w:val="Definition2"/>
      <w:lvlText w:val="%2."/>
      <w:lvlJc w:val="left"/>
      <w:pPr>
        <w:tabs>
          <w:tab w:val="num" w:pos="1440"/>
        </w:tabs>
        <w:ind w:left="1440" w:hanging="720"/>
      </w:pPr>
      <w:rPr>
        <w:rFonts w:eastAsia="MS Mincho" w:hint="eastAsia"/>
        <w:color w:val="000000"/>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1AA139D"/>
    <w:multiLevelType w:val="hybridMultilevel"/>
    <w:tmpl w:val="659442C0"/>
    <w:lvl w:ilvl="0" w:tplc="AE243692">
      <w:start w:val="1"/>
      <w:numFmt w:val="decimal"/>
      <w:lvlText w:val="%1."/>
      <w:lvlJc w:val="left"/>
      <w:pPr>
        <w:ind w:left="720" w:hanging="360"/>
      </w:pPr>
    </w:lvl>
    <w:lvl w:ilvl="1" w:tplc="F1363E02" w:tentative="1">
      <w:start w:val="1"/>
      <w:numFmt w:val="lowerLetter"/>
      <w:lvlText w:val="%2."/>
      <w:lvlJc w:val="left"/>
      <w:pPr>
        <w:ind w:left="1440" w:hanging="360"/>
      </w:pPr>
    </w:lvl>
    <w:lvl w:ilvl="2" w:tplc="4836D696" w:tentative="1">
      <w:start w:val="1"/>
      <w:numFmt w:val="lowerRoman"/>
      <w:lvlText w:val="%3."/>
      <w:lvlJc w:val="right"/>
      <w:pPr>
        <w:ind w:left="2160" w:hanging="180"/>
      </w:pPr>
    </w:lvl>
    <w:lvl w:ilvl="3" w:tplc="EFC265B4" w:tentative="1">
      <w:start w:val="1"/>
      <w:numFmt w:val="decimal"/>
      <w:lvlText w:val="%4."/>
      <w:lvlJc w:val="left"/>
      <w:pPr>
        <w:ind w:left="2880" w:hanging="360"/>
      </w:pPr>
    </w:lvl>
    <w:lvl w:ilvl="4" w:tplc="32322D68" w:tentative="1">
      <w:start w:val="1"/>
      <w:numFmt w:val="lowerLetter"/>
      <w:lvlText w:val="%5."/>
      <w:lvlJc w:val="left"/>
      <w:pPr>
        <w:ind w:left="3600" w:hanging="360"/>
      </w:pPr>
    </w:lvl>
    <w:lvl w:ilvl="5" w:tplc="418A953A" w:tentative="1">
      <w:start w:val="1"/>
      <w:numFmt w:val="lowerRoman"/>
      <w:lvlText w:val="%6."/>
      <w:lvlJc w:val="right"/>
      <w:pPr>
        <w:ind w:left="4320" w:hanging="180"/>
      </w:pPr>
    </w:lvl>
    <w:lvl w:ilvl="6" w:tplc="51FEDA20" w:tentative="1">
      <w:start w:val="1"/>
      <w:numFmt w:val="decimal"/>
      <w:lvlText w:val="%7."/>
      <w:lvlJc w:val="left"/>
      <w:pPr>
        <w:ind w:left="5040" w:hanging="360"/>
      </w:pPr>
    </w:lvl>
    <w:lvl w:ilvl="7" w:tplc="98522DE4" w:tentative="1">
      <w:start w:val="1"/>
      <w:numFmt w:val="lowerLetter"/>
      <w:lvlText w:val="%8."/>
      <w:lvlJc w:val="left"/>
      <w:pPr>
        <w:ind w:left="5760" w:hanging="360"/>
      </w:pPr>
    </w:lvl>
    <w:lvl w:ilvl="8" w:tplc="D0667C68" w:tentative="1">
      <w:start w:val="1"/>
      <w:numFmt w:val="lowerRoman"/>
      <w:lvlText w:val="%9."/>
      <w:lvlJc w:val="right"/>
      <w:pPr>
        <w:ind w:left="6480" w:hanging="180"/>
      </w:pPr>
    </w:lvl>
  </w:abstractNum>
  <w:abstractNum w:abstractNumId="2" w15:restartNumberingAfterBreak="0">
    <w:nsid w:val="04A02C84"/>
    <w:multiLevelType w:val="hybridMultilevel"/>
    <w:tmpl w:val="E0BE9582"/>
    <w:lvl w:ilvl="0" w:tplc="860CEE4E">
      <w:start w:val="1"/>
      <w:numFmt w:val="bullet"/>
      <w:pStyle w:val="wBullet3"/>
      <w:lvlText w:val=""/>
      <w:lvlJc w:val="left"/>
      <w:pPr>
        <w:ind w:left="720" w:hanging="360"/>
      </w:pPr>
      <w:rPr>
        <w:rFonts w:ascii="Symbol" w:hAnsi="Symbol" w:hint="default"/>
      </w:rPr>
    </w:lvl>
    <w:lvl w:ilvl="1" w:tplc="EB8C10DA" w:tentative="1">
      <w:start w:val="1"/>
      <w:numFmt w:val="bullet"/>
      <w:lvlText w:val="o"/>
      <w:lvlJc w:val="left"/>
      <w:pPr>
        <w:ind w:left="1440" w:hanging="360"/>
      </w:pPr>
      <w:rPr>
        <w:rFonts w:ascii="Courier New" w:hAnsi="Courier New" w:cs="Courier New" w:hint="default"/>
      </w:rPr>
    </w:lvl>
    <w:lvl w:ilvl="2" w:tplc="BF3629E0" w:tentative="1">
      <w:start w:val="1"/>
      <w:numFmt w:val="bullet"/>
      <w:lvlText w:val=""/>
      <w:lvlJc w:val="left"/>
      <w:pPr>
        <w:ind w:left="2160" w:hanging="360"/>
      </w:pPr>
      <w:rPr>
        <w:rFonts w:ascii="Wingdings" w:hAnsi="Wingdings" w:hint="default"/>
      </w:rPr>
    </w:lvl>
    <w:lvl w:ilvl="3" w:tplc="03E84DA8" w:tentative="1">
      <w:start w:val="1"/>
      <w:numFmt w:val="bullet"/>
      <w:lvlText w:val=""/>
      <w:lvlJc w:val="left"/>
      <w:pPr>
        <w:ind w:left="2880" w:hanging="360"/>
      </w:pPr>
      <w:rPr>
        <w:rFonts w:ascii="Symbol" w:hAnsi="Symbol" w:hint="default"/>
      </w:rPr>
    </w:lvl>
    <w:lvl w:ilvl="4" w:tplc="8D7C5686" w:tentative="1">
      <w:start w:val="1"/>
      <w:numFmt w:val="bullet"/>
      <w:lvlText w:val="o"/>
      <w:lvlJc w:val="left"/>
      <w:pPr>
        <w:ind w:left="3600" w:hanging="360"/>
      </w:pPr>
      <w:rPr>
        <w:rFonts w:ascii="Courier New" w:hAnsi="Courier New" w:cs="Courier New" w:hint="default"/>
      </w:rPr>
    </w:lvl>
    <w:lvl w:ilvl="5" w:tplc="AE28ADF0" w:tentative="1">
      <w:start w:val="1"/>
      <w:numFmt w:val="bullet"/>
      <w:lvlText w:val=""/>
      <w:lvlJc w:val="left"/>
      <w:pPr>
        <w:ind w:left="4320" w:hanging="360"/>
      </w:pPr>
      <w:rPr>
        <w:rFonts w:ascii="Wingdings" w:hAnsi="Wingdings" w:hint="default"/>
      </w:rPr>
    </w:lvl>
    <w:lvl w:ilvl="6" w:tplc="7E20251E" w:tentative="1">
      <w:start w:val="1"/>
      <w:numFmt w:val="bullet"/>
      <w:lvlText w:val=""/>
      <w:lvlJc w:val="left"/>
      <w:pPr>
        <w:ind w:left="5040" w:hanging="360"/>
      </w:pPr>
      <w:rPr>
        <w:rFonts w:ascii="Symbol" w:hAnsi="Symbol" w:hint="default"/>
      </w:rPr>
    </w:lvl>
    <w:lvl w:ilvl="7" w:tplc="66CE77DC" w:tentative="1">
      <w:start w:val="1"/>
      <w:numFmt w:val="bullet"/>
      <w:lvlText w:val="o"/>
      <w:lvlJc w:val="left"/>
      <w:pPr>
        <w:ind w:left="5760" w:hanging="360"/>
      </w:pPr>
      <w:rPr>
        <w:rFonts w:ascii="Courier New" w:hAnsi="Courier New" w:cs="Courier New" w:hint="default"/>
      </w:rPr>
    </w:lvl>
    <w:lvl w:ilvl="8" w:tplc="9E70B892" w:tentative="1">
      <w:start w:val="1"/>
      <w:numFmt w:val="bullet"/>
      <w:lvlText w:val=""/>
      <w:lvlJc w:val="left"/>
      <w:pPr>
        <w:ind w:left="6480" w:hanging="360"/>
      </w:pPr>
      <w:rPr>
        <w:rFonts w:ascii="Wingdings" w:hAnsi="Wingdings" w:hint="default"/>
      </w:rPr>
    </w:lvl>
  </w:abstractNum>
  <w:abstractNum w:abstractNumId="3" w15:restartNumberingAfterBreak="0">
    <w:nsid w:val="0DE77DE6"/>
    <w:multiLevelType w:val="hybridMultilevel"/>
    <w:tmpl w:val="0608C5BE"/>
    <w:lvl w:ilvl="0" w:tplc="4D6235F4">
      <w:start w:val="1"/>
      <w:numFmt w:val="bullet"/>
      <w:pStyle w:val="wBullet4"/>
      <w:lvlText w:val=""/>
      <w:lvlJc w:val="left"/>
      <w:pPr>
        <w:ind w:left="720" w:hanging="360"/>
      </w:pPr>
      <w:rPr>
        <w:rFonts w:ascii="Symbol" w:hAnsi="Symbol" w:hint="default"/>
      </w:rPr>
    </w:lvl>
    <w:lvl w:ilvl="1" w:tplc="3918D732" w:tentative="1">
      <w:start w:val="1"/>
      <w:numFmt w:val="bullet"/>
      <w:lvlText w:val="o"/>
      <w:lvlJc w:val="left"/>
      <w:pPr>
        <w:ind w:left="1440" w:hanging="360"/>
      </w:pPr>
      <w:rPr>
        <w:rFonts w:ascii="Courier New" w:hAnsi="Courier New" w:cs="Courier New" w:hint="default"/>
      </w:rPr>
    </w:lvl>
    <w:lvl w:ilvl="2" w:tplc="558093F0" w:tentative="1">
      <w:start w:val="1"/>
      <w:numFmt w:val="bullet"/>
      <w:lvlText w:val=""/>
      <w:lvlJc w:val="left"/>
      <w:pPr>
        <w:ind w:left="2160" w:hanging="360"/>
      </w:pPr>
      <w:rPr>
        <w:rFonts w:ascii="Wingdings" w:hAnsi="Wingdings" w:hint="default"/>
      </w:rPr>
    </w:lvl>
    <w:lvl w:ilvl="3" w:tplc="C80022BA" w:tentative="1">
      <w:start w:val="1"/>
      <w:numFmt w:val="bullet"/>
      <w:lvlText w:val=""/>
      <w:lvlJc w:val="left"/>
      <w:pPr>
        <w:ind w:left="2880" w:hanging="360"/>
      </w:pPr>
      <w:rPr>
        <w:rFonts w:ascii="Symbol" w:hAnsi="Symbol" w:hint="default"/>
      </w:rPr>
    </w:lvl>
    <w:lvl w:ilvl="4" w:tplc="8912DF64" w:tentative="1">
      <w:start w:val="1"/>
      <w:numFmt w:val="bullet"/>
      <w:lvlText w:val="o"/>
      <w:lvlJc w:val="left"/>
      <w:pPr>
        <w:ind w:left="3600" w:hanging="360"/>
      </w:pPr>
      <w:rPr>
        <w:rFonts w:ascii="Courier New" w:hAnsi="Courier New" w:cs="Courier New" w:hint="default"/>
      </w:rPr>
    </w:lvl>
    <w:lvl w:ilvl="5" w:tplc="B49C5036" w:tentative="1">
      <w:start w:val="1"/>
      <w:numFmt w:val="bullet"/>
      <w:lvlText w:val=""/>
      <w:lvlJc w:val="left"/>
      <w:pPr>
        <w:ind w:left="4320" w:hanging="360"/>
      </w:pPr>
      <w:rPr>
        <w:rFonts w:ascii="Wingdings" w:hAnsi="Wingdings" w:hint="default"/>
      </w:rPr>
    </w:lvl>
    <w:lvl w:ilvl="6" w:tplc="77B49430" w:tentative="1">
      <w:start w:val="1"/>
      <w:numFmt w:val="bullet"/>
      <w:lvlText w:val=""/>
      <w:lvlJc w:val="left"/>
      <w:pPr>
        <w:ind w:left="5040" w:hanging="360"/>
      </w:pPr>
      <w:rPr>
        <w:rFonts w:ascii="Symbol" w:hAnsi="Symbol" w:hint="default"/>
      </w:rPr>
    </w:lvl>
    <w:lvl w:ilvl="7" w:tplc="5C98990E" w:tentative="1">
      <w:start w:val="1"/>
      <w:numFmt w:val="bullet"/>
      <w:lvlText w:val="o"/>
      <w:lvlJc w:val="left"/>
      <w:pPr>
        <w:ind w:left="5760" w:hanging="360"/>
      </w:pPr>
      <w:rPr>
        <w:rFonts w:ascii="Courier New" w:hAnsi="Courier New" w:cs="Courier New" w:hint="default"/>
      </w:rPr>
    </w:lvl>
    <w:lvl w:ilvl="8" w:tplc="4EC67BD2" w:tentative="1">
      <w:start w:val="1"/>
      <w:numFmt w:val="bullet"/>
      <w:lvlText w:val=""/>
      <w:lvlJc w:val="left"/>
      <w:pPr>
        <w:ind w:left="6480" w:hanging="360"/>
      </w:pPr>
      <w:rPr>
        <w:rFonts w:ascii="Wingdings" w:hAnsi="Wingdings" w:hint="default"/>
      </w:rPr>
    </w:lvl>
  </w:abstractNum>
  <w:abstractNum w:abstractNumId="4" w15:restartNumberingAfterBreak="0">
    <w:nsid w:val="159A637F"/>
    <w:multiLevelType w:val="multilevel"/>
    <w:tmpl w:val="F71A337C"/>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Bold" w:hAnsi="Times New Roman Bold" w:hint="default"/>
        <w:b/>
        <w:color w:val="000000" w:themeColor="text1"/>
      </w:rPr>
    </w:lvl>
    <w:lvl w:ilvl="3">
      <w:start w:val="1"/>
      <w:numFmt w:val="decimal"/>
      <w:lvlText w:val="%3.%4"/>
      <w:lvlJc w:val="left"/>
      <w:pPr>
        <w:tabs>
          <w:tab w:val="num" w:pos="720"/>
        </w:tabs>
        <w:ind w:left="720" w:hanging="720"/>
      </w:pPr>
      <w:rPr>
        <w:rFonts w:ascii="Times New Roman" w:hAnsi="Times New Roman" w:hint="default"/>
        <w:color w:val="000000" w:themeColor="text1"/>
      </w:rPr>
    </w:lvl>
    <w:lvl w:ilvl="4">
      <w:start w:val="1"/>
      <w:numFmt w:val="arabicAbjad"/>
      <w:lvlText w:val="%5."/>
      <w:lvlJc w:val="left"/>
      <w:pPr>
        <w:tabs>
          <w:tab w:val="num" w:pos="1440"/>
        </w:tabs>
        <w:ind w:left="1440" w:hanging="720"/>
      </w:pPr>
      <w:rPr>
        <w:rFonts w:eastAsia="MS Mincho" w:hint="eastAsia"/>
        <w:b w:val="0"/>
        <w:color w:val="000000"/>
      </w:rPr>
    </w:lvl>
    <w:lvl w:ilvl="5">
      <w:start w:val="1"/>
      <w:numFmt w:val="decimal"/>
      <w:lvlText w:val="(%6)"/>
      <w:lvlJc w:val="left"/>
      <w:pPr>
        <w:tabs>
          <w:tab w:val="num" w:pos="2160"/>
        </w:tabs>
        <w:ind w:left="2160" w:hanging="720"/>
      </w:pPr>
      <w:rPr>
        <w:rFonts w:hint="default"/>
        <w:b w:val="0"/>
        <w:color w:val="000000"/>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5" w15:restartNumberingAfterBreak="0">
    <w:nsid w:val="23617166"/>
    <w:multiLevelType w:val="multilevel"/>
    <w:tmpl w:val="3E06FB58"/>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arabicAbjad"/>
      <w:pStyle w:val="Heading3"/>
      <w:lvlText w:val="%3."/>
      <w:lvlJc w:val="left"/>
      <w:pPr>
        <w:tabs>
          <w:tab w:val="num" w:pos="1440"/>
        </w:tabs>
        <w:ind w:left="1440" w:hanging="720"/>
      </w:pPr>
      <w:rPr>
        <w:rFonts w:eastAsia="MS Mincho" w:hint="eastAsia"/>
        <w:color w:val="000000"/>
      </w:rPr>
    </w:lvl>
    <w:lvl w:ilvl="3">
      <w:start w:val="1"/>
      <w:numFmt w:val="decimal"/>
      <w:pStyle w:val="Heading4"/>
      <w:lvlText w:val="(%4)"/>
      <w:lvlJc w:val="left"/>
      <w:pPr>
        <w:tabs>
          <w:tab w:val="num" w:pos="2160"/>
        </w:tabs>
        <w:ind w:left="2160" w:hanging="720"/>
      </w:pPr>
      <w:rPr>
        <w:rFonts w:hint="default"/>
        <w:color w:val="000000"/>
      </w:rPr>
    </w:lvl>
    <w:lvl w:ilvl="4">
      <w:start w:val="1"/>
      <w:numFmt w:val="arabicAlpha"/>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6" w15:restartNumberingAfterBreak="0">
    <w:nsid w:val="257E0C89"/>
    <w:multiLevelType w:val="hybridMultilevel"/>
    <w:tmpl w:val="0A68AB4A"/>
    <w:lvl w:ilvl="0" w:tplc="6F801F66">
      <w:start w:val="1"/>
      <w:numFmt w:val="bullet"/>
      <w:lvlText w:val=""/>
      <w:lvlJc w:val="left"/>
      <w:pPr>
        <w:ind w:left="1440" w:hanging="360"/>
      </w:pPr>
      <w:rPr>
        <w:rFonts w:ascii="Symbol" w:hAnsi="Symbol" w:hint="default"/>
      </w:rPr>
    </w:lvl>
    <w:lvl w:ilvl="1" w:tplc="0298C7C6">
      <w:start w:val="1"/>
      <w:numFmt w:val="bullet"/>
      <w:lvlText w:val="o"/>
      <w:lvlJc w:val="left"/>
      <w:pPr>
        <w:ind w:left="2160" w:hanging="360"/>
      </w:pPr>
      <w:rPr>
        <w:rFonts w:ascii="Courier New" w:hAnsi="Courier New" w:cs="Courier New" w:hint="default"/>
      </w:rPr>
    </w:lvl>
    <w:lvl w:ilvl="2" w:tplc="7876E422" w:tentative="1">
      <w:start w:val="1"/>
      <w:numFmt w:val="bullet"/>
      <w:lvlText w:val=""/>
      <w:lvlJc w:val="left"/>
      <w:pPr>
        <w:ind w:left="2880" w:hanging="360"/>
      </w:pPr>
      <w:rPr>
        <w:rFonts w:ascii="Wingdings" w:hAnsi="Wingdings" w:hint="default"/>
      </w:rPr>
    </w:lvl>
    <w:lvl w:ilvl="3" w:tplc="8A2C6408" w:tentative="1">
      <w:start w:val="1"/>
      <w:numFmt w:val="bullet"/>
      <w:lvlText w:val=""/>
      <w:lvlJc w:val="left"/>
      <w:pPr>
        <w:ind w:left="3600" w:hanging="360"/>
      </w:pPr>
      <w:rPr>
        <w:rFonts w:ascii="Symbol" w:hAnsi="Symbol" w:hint="default"/>
      </w:rPr>
    </w:lvl>
    <w:lvl w:ilvl="4" w:tplc="21FE5DD0" w:tentative="1">
      <w:start w:val="1"/>
      <w:numFmt w:val="bullet"/>
      <w:lvlText w:val="o"/>
      <w:lvlJc w:val="left"/>
      <w:pPr>
        <w:ind w:left="4320" w:hanging="360"/>
      </w:pPr>
      <w:rPr>
        <w:rFonts w:ascii="Courier New" w:hAnsi="Courier New" w:cs="Courier New" w:hint="default"/>
      </w:rPr>
    </w:lvl>
    <w:lvl w:ilvl="5" w:tplc="71D42E00" w:tentative="1">
      <w:start w:val="1"/>
      <w:numFmt w:val="bullet"/>
      <w:lvlText w:val=""/>
      <w:lvlJc w:val="left"/>
      <w:pPr>
        <w:ind w:left="5040" w:hanging="360"/>
      </w:pPr>
      <w:rPr>
        <w:rFonts w:ascii="Wingdings" w:hAnsi="Wingdings" w:hint="default"/>
      </w:rPr>
    </w:lvl>
    <w:lvl w:ilvl="6" w:tplc="15DCE7BC" w:tentative="1">
      <w:start w:val="1"/>
      <w:numFmt w:val="bullet"/>
      <w:lvlText w:val=""/>
      <w:lvlJc w:val="left"/>
      <w:pPr>
        <w:ind w:left="5760" w:hanging="360"/>
      </w:pPr>
      <w:rPr>
        <w:rFonts w:ascii="Symbol" w:hAnsi="Symbol" w:hint="default"/>
      </w:rPr>
    </w:lvl>
    <w:lvl w:ilvl="7" w:tplc="AC4A0E6A" w:tentative="1">
      <w:start w:val="1"/>
      <w:numFmt w:val="bullet"/>
      <w:lvlText w:val="o"/>
      <w:lvlJc w:val="left"/>
      <w:pPr>
        <w:ind w:left="6480" w:hanging="360"/>
      </w:pPr>
      <w:rPr>
        <w:rFonts w:ascii="Courier New" w:hAnsi="Courier New" w:cs="Courier New" w:hint="default"/>
      </w:rPr>
    </w:lvl>
    <w:lvl w:ilvl="8" w:tplc="53F6557C" w:tentative="1">
      <w:start w:val="1"/>
      <w:numFmt w:val="bullet"/>
      <w:lvlText w:val=""/>
      <w:lvlJc w:val="left"/>
      <w:pPr>
        <w:ind w:left="7200" w:hanging="360"/>
      </w:pPr>
      <w:rPr>
        <w:rFonts w:ascii="Wingdings" w:hAnsi="Wingdings" w:hint="default"/>
      </w:rPr>
    </w:lvl>
  </w:abstractNum>
  <w:abstractNum w:abstractNumId="7"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8" w15:restartNumberingAfterBreak="0">
    <w:nsid w:val="32FA53B0"/>
    <w:multiLevelType w:val="multilevel"/>
    <w:tmpl w:val="BEF40AFC"/>
    <w:styleLink w:val="Style1"/>
    <w:lvl w:ilvl="0">
      <w:start w:val="1"/>
      <w:numFmt w:val="arabicAbjad"/>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arabicAbjad"/>
      <w:lvlText w:val="%3."/>
      <w:lvlJc w:val="left"/>
      <w:pPr>
        <w:tabs>
          <w:tab w:val="num" w:pos="1440"/>
        </w:tabs>
        <w:ind w:left="1440" w:hanging="720"/>
      </w:pPr>
      <w:rPr>
        <w:rFonts w:eastAsia="MS Mincho" w:hint="eastAsia"/>
        <w:color w:val="000000"/>
      </w:rPr>
    </w:lvl>
    <w:lvl w:ilvl="3">
      <w:start w:val="1"/>
      <w:numFmt w:val="decimal"/>
      <w:lvlText w:val="(%4)"/>
      <w:lvlJc w:val="left"/>
      <w:pPr>
        <w:tabs>
          <w:tab w:val="num" w:pos="2160"/>
        </w:tabs>
        <w:ind w:left="2160" w:hanging="720"/>
      </w:pPr>
      <w:rPr>
        <w:rFonts w:hint="default"/>
        <w:color w:val="000000"/>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9"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0"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BE90CFB"/>
    <w:multiLevelType w:val="hybridMultilevel"/>
    <w:tmpl w:val="6B32C1E6"/>
    <w:lvl w:ilvl="0" w:tplc="18B8AE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612F"/>
    <w:multiLevelType w:val="hybridMultilevel"/>
    <w:tmpl w:val="4948E2E2"/>
    <w:lvl w:ilvl="0" w:tplc="6436DA76">
      <w:start w:val="1"/>
      <w:numFmt w:val="bullet"/>
      <w:pStyle w:val="wBullet2"/>
      <w:lvlText w:val=""/>
      <w:lvlJc w:val="left"/>
      <w:pPr>
        <w:ind w:left="720" w:hanging="360"/>
      </w:pPr>
      <w:rPr>
        <w:rFonts w:ascii="Symbol" w:hAnsi="Symbol" w:hint="default"/>
      </w:rPr>
    </w:lvl>
    <w:lvl w:ilvl="1" w:tplc="9BC2D886" w:tentative="1">
      <w:start w:val="1"/>
      <w:numFmt w:val="bullet"/>
      <w:lvlText w:val="o"/>
      <w:lvlJc w:val="left"/>
      <w:pPr>
        <w:ind w:left="1440" w:hanging="360"/>
      </w:pPr>
      <w:rPr>
        <w:rFonts w:ascii="Courier New" w:hAnsi="Courier New" w:cs="Courier New" w:hint="default"/>
      </w:rPr>
    </w:lvl>
    <w:lvl w:ilvl="2" w:tplc="421C793E" w:tentative="1">
      <w:start w:val="1"/>
      <w:numFmt w:val="bullet"/>
      <w:lvlText w:val=""/>
      <w:lvlJc w:val="left"/>
      <w:pPr>
        <w:ind w:left="2160" w:hanging="360"/>
      </w:pPr>
      <w:rPr>
        <w:rFonts w:ascii="Wingdings" w:hAnsi="Wingdings" w:hint="default"/>
      </w:rPr>
    </w:lvl>
    <w:lvl w:ilvl="3" w:tplc="D1A2E5FC" w:tentative="1">
      <w:start w:val="1"/>
      <w:numFmt w:val="bullet"/>
      <w:lvlText w:val=""/>
      <w:lvlJc w:val="left"/>
      <w:pPr>
        <w:ind w:left="2880" w:hanging="360"/>
      </w:pPr>
      <w:rPr>
        <w:rFonts w:ascii="Symbol" w:hAnsi="Symbol" w:hint="default"/>
      </w:rPr>
    </w:lvl>
    <w:lvl w:ilvl="4" w:tplc="6FC0BAC2" w:tentative="1">
      <w:start w:val="1"/>
      <w:numFmt w:val="bullet"/>
      <w:lvlText w:val="o"/>
      <w:lvlJc w:val="left"/>
      <w:pPr>
        <w:ind w:left="3600" w:hanging="360"/>
      </w:pPr>
      <w:rPr>
        <w:rFonts w:ascii="Courier New" w:hAnsi="Courier New" w:cs="Courier New" w:hint="default"/>
      </w:rPr>
    </w:lvl>
    <w:lvl w:ilvl="5" w:tplc="57C44B1A" w:tentative="1">
      <w:start w:val="1"/>
      <w:numFmt w:val="bullet"/>
      <w:lvlText w:val=""/>
      <w:lvlJc w:val="left"/>
      <w:pPr>
        <w:ind w:left="4320" w:hanging="360"/>
      </w:pPr>
      <w:rPr>
        <w:rFonts w:ascii="Wingdings" w:hAnsi="Wingdings" w:hint="default"/>
      </w:rPr>
    </w:lvl>
    <w:lvl w:ilvl="6" w:tplc="BD34F522" w:tentative="1">
      <w:start w:val="1"/>
      <w:numFmt w:val="bullet"/>
      <w:lvlText w:val=""/>
      <w:lvlJc w:val="left"/>
      <w:pPr>
        <w:ind w:left="5040" w:hanging="360"/>
      </w:pPr>
      <w:rPr>
        <w:rFonts w:ascii="Symbol" w:hAnsi="Symbol" w:hint="default"/>
      </w:rPr>
    </w:lvl>
    <w:lvl w:ilvl="7" w:tplc="BD0CFA0C" w:tentative="1">
      <w:start w:val="1"/>
      <w:numFmt w:val="bullet"/>
      <w:lvlText w:val="o"/>
      <w:lvlJc w:val="left"/>
      <w:pPr>
        <w:ind w:left="5760" w:hanging="360"/>
      </w:pPr>
      <w:rPr>
        <w:rFonts w:ascii="Courier New" w:hAnsi="Courier New" w:cs="Courier New" w:hint="default"/>
      </w:rPr>
    </w:lvl>
    <w:lvl w:ilvl="8" w:tplc="57828FAE" w:tentative="1">
      <w:start w:val="1"/>
      <w:numFmt w:val="bullet"/>
      <w:lvlText w:val=""/>
      <w:lvlJc w:val="left"/>
      <w:pPr>
        <w:ind w:left="6480" w:hanging="360"/>
      </w:pPr>
      <w:rPr>
        <w:rFonts w:ascii="Wingdings" w:hAnsi="Wingdings" w:hint="default"/>
      </w:rPr>
    </w:lvl>
  </w:abstractNum>
  <w:abstractNum w:abstractNumId="13" w15:restartNumberingAfterBreak="0">
    <w:nsid w:val="478754FA"/>
    <w:multiLevelType w:val="hybridMultilevel"/>
    <w:tmpl w:val="05F6FF98"/>
    <w:name w:val="Parties"/>
    <w:lvl w:ilvl="0" w:tplc="D76CD60C">
      <w:start w:val="1"/>
      <w:numFmt w:val="upperLetter"/>
      <w:lvlText w:val="(%1)"/>
      <w:lvlJc w:val="left"/>
      <w:pPr>
        <w:tabs>
          <w:tab w:val="num" w:pos="0"/>
        </w:tabs>
        <w:ind w:left="720" w:hanging="720"/>
      </w:pPr>
      <w:rPr>
        <w:rFonts w:hint="default"/>
        <w:b w:val="0"/>
        <w:i w:val="0"/>
      </w:rPr>
    </w:lvl>
    <w:lvl w:ilvl="1" w:tplc="16286F4A" w:tentative="1">
      <w:start w:val="1"/>
      <w:numFmt w:val="lowerLetter"/>
      <w:lvlText w:val="%2."/>
      <w:lvlJc w:val="left"/>
      <w:pPr>
        <w:tabs>
          <w:tab w:val="num" w:pos="1440"/>
        </w:tabs>
        <w:ind w:left="1440" w:hanging="360"/>
      </w:pPr>
    </w:lvl>
    <w:lvl w:ilvl="2" w:tplc="042C7A32" w:tentative="1">
      <w:start w:val="1"/>
      <w:numFmt w:val="lowerRoman"/>
      <w:lvlText w:val="%3."/>
      <w:lvlJc w:val="right"/>
      <w:pPr>
        <w:tabs>
          <w:tab w:val="num" w:pos="2160"/>
        </w:tabs>
        <w:ind w:left="2160" w:hanging="180"/>
      </w:pPr>
    </w:lvl>
    <w:lvl w:ilvl="3" w:tplc="44888DC4" w:tentative="1">
      <w:start w:val="1"/>
      <w:numFmt w:val="decimal"/>
      <w:lvlText w:val="%4."/>
      <w:lvlJc w:val="left"/>
      <w:pPr>
        <w:tabs>
          <w:tab w:val="num" w:pos="2880"/>
        </w:tabs>
        <w:ind w:left="2880" w:hanging="360"/>
      </w:pPr>
    </w:lvl>
    <w:lvl w:ilvl="4" w:tplc="3A0C6C84" w:tentative="1">
      <w:start w:val="1"/>
      <w:numFmt w:val="lowerLetter"/>
      <w:lvlText w:val="%5."/>
      <w:lvlJc w:val="left"/>
      <w:pPr>
        <w:tabs>
          <w:tab w:val="num" w:pos="3600"/>
        </w:tabs>
        <w:ind w:left="3600" w:hanging="360"/>
      </w:pPr>
    </w:lvl>
    <w:lvl w:ilvl="5" w:tplc="6E448C60" w:tentative="1">
      <w:start w:val="1"/>
      <w:numFmt w:val="lowerRoman"/>
      <w:lvlText w:val="%6."/>
      <w:lvlJc w:val="right"/>
      <w:pPr>
        <w:tabs>
          <w:tab w:val="num" w:pos="4320"/>
        </w:tabs>
        <w:ind w:left="4320" w:hanging="180"/>
      </w:pPr>
    </w:lvl>
    <w:lvl w:ilvl="6" w:tplc="ABE63958" w:tentative="1">
      <w:start w:val="1"/>
      <w:numFmt w:val="decimal"/>
      <w:lvlText w:val="%7."/>
      <w:lvlJc w:val="left"/>
      <w:pPr>
        <w:tabs>
          <w:tab w:val="num" w:pos="5040"/>
        </w:tabs>
        <w:ind w:left="5040" w:hanging="360"/>
      </w:pPr>
    </w:lvl>
    <w:lvl w:ilvl="7" w:tplc="74E27ED2" w:tentative="1">
      <w:start w:val="1"/>
      <w:numFmt w:val="lowerLetter"/>
      <w:lvlText w:val="%8."/>
      <w:lvlJc w:val="left"/>
      <w:pPr>
        <w:tabs>
          <w:tab w:val="num" w:pos="5760"/>
        </w:tabs>
        <w:ind w:left="5760" w:hanging="360"/>
      </w:pPr>
    </w:lvl>
    <w:lvl w:ilvl="8" w:tplc="E61655CA" w:tentative="1">
      <w:start w:val="1"/>
      <w:numFmt w:val="lowerRoman"/>
      <w:lvlText w:val="%9."/>
      <w:lvlJc w:val="right"/>
      <w:pPr>
        <w:tabs>
          <w:tab w:val="num" w:pos="6480"/>
        </w:tabs>
        <w:ind w:left="6480" w:hanging="180"/>
      </w:pPr>
    </w:lvl>
  </w:abstractNum>
  <w:abstractNum w:abstractNumId="14"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3E5BB2"/>
    <w:multiLevelType w:val="hybridMultilevel"/>
    <w:tmpl w:val="F53A3E52"/>
    <w:lvl w:ilvl="0" w:tplc="6058A328">
      <w:start w:val="1"/>
      <w:numFmt w:val="bullet"/>
      <w:pStyle w:val="wBullet"/>
      <w:lvlText w:val=""/>
      <w:lvlJc w:val="left"/>
      <w:pPr>
        <w:ind w:left="720" w:hanging="360"/>
      </w:pPr>
      <w:rPr>
        <w:rFonts w:ascii="Symbol" w:hAnsi="Symbol" w:hint="default"/>
      </w:rPr>
    </w:lvl>
    <w:lvl w:ilvl="1" w:tplc="E79E4870" w:tentative="1">
      <w:start w:val="1"/>
      <w:numFmt w:val="bullet"/>
      <w:lvlText w:val="o"/>
      <w:lvlJc w:val="left"/>
      <w:pPr>
        <w:ind w:left="1440" w:hanging="360"/>
      </w:pPr>
      <w:rPr>
        <w:rFonts w:ascii="Courier New" w:hAnsi="Courier New" w:cs="Courier New" w:hint="default"/>
      </w:rPr>
    </w:lvl>
    <w:lvl w:ilvl="2" w:tplc="6F98BAFC" w:tentative="1">
      <w:start w:val="1"/>
      <w:numFmt w:val="bullet"/>
      <w:lvlText w:val=""/>
      <w:lvlJc w:val="left"/>
      <w:pPr>
        <w:ind w:left="2160" w:hanging="360"/>
      </w:pPr>
      <w:rPr>
        <w:rFonts w:ascii="Wingdings" w:hAnsi="Wingdings" w:hint="default"/>
      </w:rPr>
    </w:lvl>
    <w:lvl w:ilvl="3" w:tplc="D1B0C7F0" w:tentative="1">
      <w:start w:val="1"/>
      <w:numFmt w:val="bullet"/>
      <w:lvlText w:val=""/>
      <w:lvlJc w:val="left"/>
      <w:pPr>
        <w:ind w:left="2880" w:hanging="360"/>
      </w:pPr>
      <w:rPr>
        <w:rFonts w:ascii="Symbol" w:hAnsi="Symbol" w:hint="default"/>
      </w:rPr>
    </w:lvl>
    <w:lvl w:ilvl="4" w:tplc="EC8072C0" w:tentative="1">
      <w:start w:val="1"/>
      <w:numFmt w:val="bullet"/>
      <w:lvlText w:val="o"/>
      <w:lvlJc w:val="left"/>
      <w:pPr>
        <w:ind w:left="3600" w:hanging="360"/>
      </w:pPr>
      <w:rPr>
        <w:rFonts w:ascii="Courier New" w:hAnsi="Courier New" w:cs="Courier New" w:hint="default"/>
      </w:rPr>
    </w:lvl>
    <w:lvl w:ilvl="5" w:tplc="CC3A43EC" w:tentative="1">
      <w:start w:val="1"/>
      <w:numFmt w:val="bullet"/>
      <w:lvlText w:val=""/>
      <w:lvlJc w:val="left"/>
      <w:pPr>
        <w:ind w:left="4320" w:hanging="360"/>
      </w:pPr>
      <w:rPr>
        <w:rFonts w:ascii="Wingdings" w:hAnsi="Wingdings" w:hint="default"/>
      </w:rPr>
    </w:lvl>
    <w:lvl w:ilvl="6" w:tplc="47F025E2" w:tentative="1">
      <w:start w:val="1"/>
      <w:numFmt w:val="bullet"/>
      <w:lvlText w:val=""/>
      <w:lvlJc w:val="left"/>
      <w:pPr>
        <w:ind w:left="5040" w:hanging="360"/>
      </w:pPr>
      <w:rPr>
        <w:rFonts w:ascii="Symbol" w:hAnsi="Symbol" w:hint="default"/>
      </w:rPr>
    </w:lvl>
    <w:lvl w:ilvl="7" w:tplc="90C8E3EA" w:tentative="1">
      <w:start w:val="1"/>
      <w:numFmt w:val="bullet"/>
      <w:lvlText w:val="o"/>
      <w:lvlJc w:val="left"/>
      <w:pPr>
        <w:ind w:left="5760" w:hanging="360"/>
      </w:pPr>
      <w:rPr>
        <w:rFonts w:ascii="Courier New" w:hAnsi="Courier New" w:cs="Courier New" w:hint="default"/>
      </w:rPr>
    </w:lvl>
    <w:lvl w:ilvl="8" w:tplc="2A72BC92" w:tentative="1">
      <w:start w:val="1"/>
      <w:numFmt w:val="bullet"/>
      <w:lvlText w:val=""/>
      <w:lvlJc w:val="left"/>
      <w:pPr>
        <w:ind w:left="6480" w:hanging="360"/>
      </w:pPr>
      <w:rPr>
        <w:rFonts w:ascii="Wingdings" w:hAnsi="Wingdings" w:hint="default"/>
      </w:rPr>
    </w:lvl>
  </w:abstractNum>
  <w:abstractNum w:abstractNumId="17" w15:restartNumberingAfterBreak="0">
    <w:nsid w:val="58126D73"/>
    <w:multiLevelType w:val="hybridMultilevel"/>
    <w:tmpl w:val="666E0518"/>
    <w:lvl w:ilvl="0" w:tplc="0152F5D4">
      <w:start w:val="1"/>
      <w:numFmt w:val="bullet"/>
      <w:pStyle w:val="wBullet1"/>
      <w:lvlText w:val=""/>
      <w:lvlJc w:val="left"/>
      <w:pPr>
        <w:ind w:left="720" w:hanging="360"/>
      </w:pPr>
      <w:rPr>
        <w:rFonts w:ascii="Symbol" w:hAnsi="Symbol" w:hint="default"/>
      </w:rPr>
    </w:lvl>
    <w:lvl w:ilvl="1" w:tplc="5FA6D2B0" w:tentative="1">
      <w:start w:val="1"/>
      <w:numFmt w:val="bullet"/>
      <w:lvlText w:val="o"/>
      <w:lvlJc w:val="left"/>
      <w:pPr>
        <w:ind w:left="1440" w:hanging="360"/>
      </w:pPr>
      <w:rPr>
        <w:rFonts w:ascii="Courier New" w:hAnsi="Courier New" w:cs="Courier New" w:hint="default"/>
      </w:rPr>
    </w:lvl>
    <w:lvl w:ilvl="2" w:tplc="58042106" w:tentative="1">
      <w:start w:val="1"/>
      <w:numFmt w:val="bullet"/>
      <w:lvlText w:val=""/>
      <w:lvlJc w:val="left"/>
      <w:pPr>
        <w:ind w:left="2160" w:hanging="360"/>
      </w:pPr>
      <w:rPr>
        <w:rFonts w:ascii="Wingdings" w:hAnsi="Wingdings" w:hint="default"/>
      </w:rPr>
    </w:lvl>
    <w:lvl w:ilvl="3" w:tplc="354AD1D4" w:tentative="1">
      <w:start w:val="1"/>
      <w:numFmt w:val="bullet"/>
      <w:lvlText w:val=""/>
      <w:lvlJc w:val="left"/>
      <w:pPr>
        <w:ind w:left="2880" w:hanging="360"/>
      </w:pPr>
      <w:rPr>
        <w:rFonts w:ascii="Symbol" w:hAnsi="Symbol" w:hint="default"/>
      </w:rPr>
    </w:lvl>
    <w:lvl w:ilvl="4" w:tplc="363E7018" w:tentative="1">
      <w:start w:val="1"/>
      <w:numFmt w:val="bullet"/>
      <w:lvlText w:val="o"/>
      <w:lvlJc w:val="left"/>
      <w:pPr>
        <w:ind w:left="3600" w:hanging="360"/>
      </w:pPr>
      <w:rPr>
        <w:rFonts w:ascii="Courier New" w:hAnsi="Courier New" w:cs="Courier New" w:hint="default"/>
      </w:rPr>
    </w:lvl>
    <w:lvl w:ilvl="5" w:tplc="DB061394" w:tentative="1">
      <w:start w:val="1"/>
      <w:numFmt w:val="bullet"/>
      <w:lvlText w:val=""/>
      <w:lvlJc w:val="left"/>
      <w:pPr>
        <w:ind w:left="4320" w:hanging="360"/>
      </w:pPr>
      <w:rPr>
        <w:rFonts w:ascii="Wingdings" w:hAnsi="Wingdings" w:hint="default"/>
      </w:rPr>
    </w:lvl>
    <w:lvl w:ilvl="6" w:tplc="59D228EC" w:tentative="1">
      <w:start w:val="1"/>
      <w:numFmt w:val="bullet"/>
      <w:lvlText w:val=""/>
      <w:lvlJc w:val="left"/>
      <w:pPr>
        <w:ind w:left="5040" w:hanging="360"/>
      </w:pPr>
      <w:rPr>
        <w:rFonts w:ascii="Symbol" w:hAnsi="Symbol" w:hint="default"/>
      </w:rPr>
    </w:lvl>
    <w:lvl w:ilvl="7" w:tplc="65C0DE38" w:tentative="1">
      <w:start w:val="1"/>
      <w:numFmt w:val="bullet"/>
      <w:lvlText w:val="o"/>
      <w:lvlJc w:val="left"/>
      <w:pPr>
        <w:ind w:left="5760" w:hanging="360"/>
      </w:pPr>
      <w:rPr>
        <w:rFonts w:ascii="Courier New" w:hAnsi="Courier New" w:cs="Courier New" w:hint="default"/>
      </w:rPr>
    </w:lvl>
    <w:lvl w:ilvl="8" w:tplc="A8D2F5B6" w:tentative="1">
      <w:start w:val="1"/>
      <w:numFmt w:val="bullet"/>
      <w:lvlText w:val=""/>
      <w:lvlJc w:val="left"/>
      <w:pPr>
        <w:ind w:left="6480" w:hanging="360"/>
      </w:pPr>
      <w:rPr>
        <w:rFonts w:ascii="Wingdings" w:hAnsi="Wingdings" w:hint="default"/>
      </w:rPr>
    </w:lvl>
  </w:abstractNum>
  <w:abstractNum w:abstractNumId="18" w15:restartNumberingAfterBreak="0">
    <w:nsid w:val="66772834"/>
    <w:multiLevelType w:val="multilevel"/>
    <w:tmpl w:val="FF004A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D21549F"/>
    <w:multiLevelType w:val="multilevel"/>
    <w:tmpl w:val="BEF40AFC"/>
    <w:numStyleLink w:val="Style1"/>
  </w:abstractNum>
  <w:abstractNum w:abstractNumId="20" w15:restartNumberingAfterBreak="0">
    <w:nsid w:val="71440A19"/>
    <w:multiLevelType w:val="hybridMultilevel"/>
    <w:tmpl w:val="11B0CE04"/>
    <w:lvl w:ilvl="0" w:tplc="E6D66036">
      <w:start w:val="1"/>
      <w:numFmt w:val="decimal"/>
      <w:lvlText w:val="%1."/>
      <w:lvlJc w:val="left"/>
      <w:pPr>
        <w:ind w:left="1429" w:hanging="360"/>
      </w:pPr>
    </w:lvl>
    <w:lvl w:ilvl="1" w:tplc="5D46C4AA" w:tentative="1">
      <w:start w:val="1"/>
      <w:numFmt w:val="lowerLetter"/>
      <w:lvlText w:val="%2."/>
      <w:lvlJc w:val="left"/>
      <w:pPr>
        <w:ind w:left="2149" w:hanging="360"/>
      </w:pPr>
    </w:lvl>
    <w:lvl w:ilvl="2" w:tplc="25940654" w:tentative="1">
      <w:start w:val="1"/>
      <w:numFmt w:val="lowerRoman"/>
      <w:lvlText w:val="%3."/>
      <w:lvlJc w:val="right"/>
      <w:pPr>
        <w:ind w:left="2869" w:hanging="180"/>
      </w:pPr>
    </w:lvl>
    <w:lvl w:ilvl="3" w:tplc="083E87B0" w:tentative="1">
      <w:start w:val="1"/>
      <w:numFmt w:val="decimal"/>
      <w:lvlText w:val="%4."/>
      <w:lvlJc w:val="left"/>
      <w:pPr>
        <w:ind w:left="3589" w:hanging="360"/>
      </w:pPr>
    </w:lvl>
    <w:lvl w:ilvl="4" w:tplc="031A377C" w:tentative="1">
      <w:start w:val="1"/>
      <w:numFmt w:val="lowerLetter"/>
      <w:lvlText w:val="%5."/>
      <w:lvlJc w:val="left"/>
      <w:pPr>
        <w:ind w:left="4309" w:hanging="360"/>
      </w:pPr>
    </w:lvl>
    <w:lvl w:ilvl="5" w:tplc="DF00BD68" w:tentative="1">
      <w:start w:val="1"/>
      <w:numFmt w:val="lowerRoman"/>
      <w:lvlText w:val="%6."/>
      <w:lvlJc w:val="right"/>
      <w:pPr>
        <w:ind w:left="5029" w:hanging="180"/>
      </w:pPr>
    </w:lvl>
    <w:lvl w:ilvl="6" w:tplc="E176EEE0" w:tentative="1">
      <w:start w:val="1"/>
      <w:numFmt w:val="decimal"/>
      <w:lvlText w:val="%7."/>
      <w:lvlJc w:val="left"/>
      <w:pPr>
        <w:ind w:left="5749" w:hanging="360"/>
      </w:pPr>
    </w:lvl>
    <w:lvl w:ilvl="7" w:tplc="9D5C3916" w:tentative="1">
      <w:start w:val="1"/>
      <w:numFmt w:val="lowerLetter"/>
      <w:lvlText w:val="%8."/>
      <w:lvlJc w:val="left"/>
      <w:pPr>
        <w:ind w:left="6469" w:hanging="360"/>
      </w:pPr>
    </w:lvl>
    <w:lvl w:ilvl="8" w:tplc="5442D176" w:tentative="1">
      <w:start w:val="1"/>
      <w:numFmt w:val="lowerRoman"/>
      <w:lvlText w:val="%9."/>
      <w:lvlJc w:val="right"/>
      <w:pPr>
        <w:ind w:left="7189" w:hanging="180"/>
      </w:pPr>
    </w:lvl>
  </w:abstractNum>
  <w:abstractNum w:abstractNumId="21" w15:restartNumberingAfterBreak="0">
    <w:nsid w:val="7BE017A5"/>
    <w:multiLevelType w:val="hybridMultilevel"/>
    <w:tmpl w:val="3CE695F4"/>
    <w:name w:val="Recitals"/>
    <w:lvl w:ilvl="0" w:tplc="9B78ED68">
      <w:start w:val="1"/>
      <w:numFmt w:val="upperLetter"/>
      <w:lvlText w:val="(%1)"/>
      <w:lvlJc w:val="left"/>
      <w:pPr>
        <w:tabs>
          <w:tab w:val="num" w:pos="720"/>
        </w:tabs>
        <w:ind w:left="720" w:hanging="720"/>
      </w:pPr>
      <w:rPr>
        <w:rFonts w:hint="default"/>
      </w:rPr>
    </w:lvl>
    <w:lvl w:ilvl="1" w:tplc="6A6C3E54" w:tentative="1">
      <w:start w:val="1"/>
      <w:numFmt w:val="lowerLetter"/>
      <w:lvlText w:val="%2."/>
      <w:lvlJc w:val="left"/>
      <w:pPr>
        <w:tabs>
          <w:tab w:val="num" w:pos="1440"/>
        </w:tabs>
        <w:ind w:left="1440" w:hanging="360"/>
      </w:pPr>
    </w:lvl>
    <w:lvl w:ilvl="2" w:tplc="801AF25E" w:tentative="1">
      <w:start w:val="1"/>
      <w:numFmt w:val="lowerRoman"/>
      <w:lvlText w:val="%3."/>
      <w:lvlJc w:val="right"/>
      <w:pPr>
        <w:tabs>
          <w:tab w:val="num" w:pos="2160"/>
        </w:tabs>
        <w:ind w:left="2160" w:hanging="180"/>
      </w:pPr>
    </w:lvl>
    <w:lvl w:ilvl="3" w:tplc="86086A06" w:tentative="1">
      <w:start w:val="1"/>
      <w:numFmt w:val="decimal"/>
      <w:lvlText w:val="%4."/>
      <w:lvlJc w:val="left"/>
      <w:pPr>
        <w:tabs>
          <w:tab w:val="num" w:pos="2880"/>
        </w:tabs>
        <w:ind w:left="2880" w:hanging="360"/>
      </w:pPr>
    </w:lvl>
    <w:lvl w:ilvl="4" w:tplc="D84A08A0" w:tentative="1">
      <w:start w:val="1"/>
      <w:numFmt w:val="lowerLetter"/>
      <w:lvlText w:val="%5."/>
      <w:lvlJc w:val="left"/>
      <w:pPr>
        <w:tabs>
          <w:tab w:val="num" w:pos="3600"/>
        </w:tabs>
        <w:ind w:left="3600" w:hanging="360"/>
      </w:pPr>
    </w:lvl>
    <w:lvl w:ilvl="5" w:tplc="27A65C28" w:tentative="1">
      <w:start w:val="1"/>
      <w:numFmt w:val="lowerRoman"/>
      <w:lvlText w:val="%6."/>
      <w:lvlJc w:val="right"/>
      <w:pPr>
        <w:tabs>
          <w:tab w:val="num" w:pos="4320"/>
        </w:tabs>
        <w:ind w:left="4320" w:hanging="180"/>
      </w:pPr>
    </w:lvl>
    <w:lvl w:ilvl="6" w:tplc="F89064F8" w:tentative="1">
      <w:start w:val="1"/>
      <w:numFmt w:val="decimal"/>
      <w:lvlText w:val="%7."/>
      <w:lvlJc w:val="left"/>
      <w:pPr>
        <w:tabs>
          <w:tab w:val="num" w:pos="5040"/>
        </w:tabs>
        <w:ind w:left="5040" w:hanging="360"/>
      </w:pPr>
    </w:lvl>
    <w:lvl w:ilvl="7" w:tplc="E21E2334" w:tentative="1">
      <w:start w:val="1"/>
      <w:numFmt w:val="lowerLetter"/>
      <w:lvlText w:val="%8."/>
      <w:lvlJc w:val="left"/>
      <w:pPr>
        <w:tabs>
          <w:tab w:val="num" w:pos="5760"/>
        </w:tabs>
        <w:ind w:left="5760" w:hanging="360"/>
      </w:pPr>
    </w:lvl>
    <w:lvl w:ilvl="8" w:tplc="F6C0D0B0" w:tentative="1">
      <w:start w:val="1"/>
      <w:numFmt w:val="lowerRoman"/>
      <w:lvlText w:val="%9."/>
      <w:lvlJc w:val="right"/>
      <w:pPr>
        <w:tabs>
          <w:tab w:val="num" w:pos="6480"/>
        </w:tabs>
        <w:ind w:left="6480" w:hanging="180"/>
      </w:pPr>
    </w:lvl>
  </w:abstractNum>
  <w:abstractNum w:abstractNumId="22" w15:restartNumberingAfterBreak="0">
    <w:nsid w:val="7F466E65"/>
    <w:multiLevelType w:val="hybridMultilevel"/>
    <w:tmpl w:val="FB50C574"/>
    <w:lvl w:ilvl="0" w:tplc="81D09872">
      <w:start w:val="1"/>
      <w:numFmt w:val="bullet"/>
      <w:lvlText w:val=""/>
      <w:lvlPicBulletId w:val="0"/>
      <w:lvlJc w:val="left"/>
      <w:pPr>
        <w:tabs>
          <w:tab w:val="num" w:pos="720"/>
        </w:tabs>
        <w:ind w:left="720" w:hanging="360"/>
      </w:pPr>
      <w:rPr>
        <w:rFonts w:ascii="Symbol" w:hAnsi="Symbol" w:hint="default"/>
      </w:rPr>
    </w:lvl>
    <w:lvl w:ilvl="1" w:tplc="E6AACF94">
      <w:start w:val="1"/>
      <w:numFmt w:val="lowerRoman"/>
      <w:lvlText w:val="(%2)"/>
      <w:lvlJc w:val="left"/>
      <w:pPr>
        <w:tabs>
          <w:tab w:val="num" w:pos="1440"/>
        </w:tabs>
        <w:ind w:left="1440" w:hanging="360"/>
      </w:pPr>
      <w:rPr>
        <w:rFonts w:ascii="Arial" w:hAnsi="Arial" w:hint="default"/>
        <w:b w:val="0"/>
        <w:i w:val="0"/>
        <w:sz w:val="22"/>
      </w:rPr>
    </w:lvl>
    <w:lvl w:ilvl="2" w:tplc="7CDC9236">
      <w:start w:val="1"/>
      <w:numFmt w:val="lowerLetter"/>
      <w:lvlText w:val="(%3)"/>
      <w:lvlJc w:val="left"/>
      <w:pPr>
        <w:ind w:left="2160" w:hanging="360"/>
      </w:pPr>
      <w:rPr>
        <w:rFonts w:hint="default"/>
      </w:rPr>
    </w:lvl>
    <w:lvl w:ilvl="3" w:tplc="E6AACF94">
      <w:start w:val="1"/>
      <w:numFmt w:val="lowerRoman"/>
      <w:lvlText w:val="(%4)"/>
      <w:lvlJc w:val="left"/>
      <w:pPr>
        <w:tabs>
          <w:tab w:val="num" w:pos="2880"/>
        </w:tabs>
        <w:ind w:left="2880" w:hanging="360"/>
      </w:pPr>
      <w:rPr>
        <w:rFonts w:ascii="Arial" w:hAnsi="Arial" w:hint="default"/>
        <w:b w:val="0"/>
        <w:i w:val="0"/>
        <w:sz w:val="22"/>
      </w:rPr>
    </w:lvl>
    <w:lvl w:ilvl="4" w:tplc="DAE291B2" w:tentative="1">
      <w:start w:val="1"/>
      <w:numFmt w:val="bullet"/>
      <w:lvlText w:val=""/>
      <w:lvlJc w:val="left"/>
      <w:pPr>
        <w:tabs>
          <w:tab w:val="num" w:pos="3600"/>
        </w:tabs>
        <w:ind w:left="3600" w:hanging="360"/>
      </w:pPr>
      <w:rPr>
        <w:rFonts w:ascii="Symbol" w:hAnsi="Symbol" w:hint="default"/>
      </w:rPr>
    </w:lvl>
    <w:lvl w:ilvl="5" w:tplc="E2F20CCE" w:tentative="1">
      <w:start w:val="1"/>
      <w:numFmt w:val="bullet"/>
      <w:lvlText w:val=""/>
      <w:lvlJc w:val="left"/>
      <w:pPr>
        <w:tabs>
          <w:tab w:val="num" w:pos="4320"/>
        </w:tabs>
        <w:ind w:left="4320" w:hanging="360"/>
      </w:pPr>
      <w:rPr>
        <w:rFonts w:ascii="Symbol" w:hAnsi="Symbol" w:hint="default"/>
      </w:rPr>
    </w:lvl>
    <w:lvl w:ilvl="6" w:tplc="8214CE6E" w:tentative="1">
      <w:start w:val="1"/>
      <w:numFmt w:val="bullet"/>
      <w:lvlText w:val=""/>
      <w:lvlJc w:val="left"/>
      <w:pPr>
        <w:tabs>
          <w:tab w:val="num" w:pos="5040"/>
        </w:tabs>
        <w:ind w:left="5040" w:hanging="360"/>
      </w:pPr>
      <w:rPr>
        <w:rFonts w:ascii="Symbol" w:hAnsi="Symbol" w:hint="default"/>
      </w:rPr>
    </w:lvl>
    <w:lvl w:ilvl="7" w:tplc="DF8E0F46" w:tentative="1">
      <w:start w:val="1"/>
      <w:numFmt w:val="bullet"/>
      <w:lvlText w:val=""/>
      <w:lvlJc w:val="left"/>
      <w:pPr>
        <w:tabs>
          <w:tab w:val="num" w:pos="5760"/>
        </w:tabs>
        <w:ind w:left="5760" w:hanging="360"/>
      </w:pPr>
      <w:rPr>
        <w:rFonts w:ascii="Symbol" w:hAnsi="Symbol" w:hint="default"/>
      </w:rPr>
    </w:lvl>
    <w:lvl w:ilvl="8" w:tplc="38768562"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4"/>
  </w:num>
  <w:num w:numId="3">
    <w:abstractNumId w:val="5"/>
  </w:num>
  <w:num w:numId="4">
    <w:abstractNumId w:val="5"/>
  </w:num>
  <w:num w:numId="5">
    <w:abstractNumId w:val="0"/>
  </w:num>
  <w:num w:numId="6">
    <w:abstractNumId w:val="16"/>
  </w:num>
  <w:num w:numId="7">
    <w:abstractNumId w:val="17"/>
  </w:num>
  <w:num w:numId="8">
    <w:abstractNumId w:val="12"/>
  </w:num>
  <w:num w:numId="9">
    <w:abstractNumId w:val="2"/>
  </w:num>
  <w:num w:numId="10">
    <w:abstractNumId w:val="3"/>
  </w:num>
  <w:num w:numId="11">
    <w:abstractNumId w:val="9"/>
  </w:num>
  <w:num w:numId="12">
    <w:abstractNumId w:val="4"/>
  </w:num>
  <w:num w:numId="13">
    <w:abstractNumId w:val="1"/>
  </w:num>
  <w:num w:numId="14">
    <w:abstractNumId w:val="6"/>
  </w:num>
  <w:num w:numId="15">
    <w:abstractNumId w:val="5"/>
  </w:num>
  <w:num w:numId="16">
    <w:abstractNumId w:val="18"/>
  </w:num>
  <w:num w:numId="17">
    <w:abstractNumId w:val="5"/>
  </w:num>
  <w:num w:numId="18">
    <w:abstractNumId w:val="5"/>
  </w:num>
  <w:num w:numId="19">
    <w:abstractNumId w:val="5"/>
  </w:num>
  <w:num w:numId="20">
    <w:abstractNumId w:val="20"/>
  </w:num>
  <w:num w:numId="21">
    <w:abstractNumId w:val="5"/>
  </w:num>
  <w:num w:numId="22">
    <w:abstractNumId w:val="13"/>
  </w:num>
  <w:num w:numId="23">
    <w:abstractNumId w:val="5"/>
  </w:num>
  <w:num w:numId="24">
    <w:abstractNumId w:val="5"/>
  </w:num>
  <w:num w:numId="25">
    <w:abstractNumId w:val="11"/>
  </w:num>
  <w:num w:numId="26">
    <w:abstractNumId w:val="22"/>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ar-EG" w:vendorID="64" w:dllVersion="6" w:nlCheck="1" w:checkStyle="0"/>
  <w:activeWritingStyle w:appName="MSWord" w:lang="ar-EG" w:vendorID="64" w:dllVersion="0" w:nlCheck="1" w:checkStyle="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94"/>
    <w:rsid w:val="00015AB1"/>
    <w:rsid w:val="00031BA1"/>
    <w:rsid w:val="000749B3"/>
    <w:rsid w:val="00080558"/>
    <w:rsid w:val="000A2162"/>
    <w:rsid w:val="0010025D"/>
    <w:rsid w:val="00100F59"/>
    <w:rsid w:val="00123BB4"/>
    <w:rsid w:val="00132065"/>
    <w:rsid w:val="001434D3"/>
    <w:rsid w:val="00170DBE"/>
    <w:rsid w:val="0017587F"/>
    <w:rsid w:val="00182A56"/>
    <w:rsid w:val="00194A9B"/>
    <w:rsid w:val="001A0EB8"/>
    <w:rsid w:val="001A27CA"/>
    <w:rsid w:val="001C1394"/>
    <w:rsid w:val="001C7771"/>
    <w:rsid w:val="00220E30"/>
    <w:rsid w:val="00260D81"/>
    <w:rsid w:val="00281D34"/>
    <w:rsid w:val="002944EA"/>
    <w:rsid w:val="00360947"/>
    <w:rsid w:val="003873D5"/>
    <w:rsid w:val="003958DF"/>
    <w:rsid w:val="003B0F10"/>
    <w:rsid w:val="003B3622"/>
    <w:rsid w:val="003C69C3"/>
    <w:rsid w:val="003E1F0D"/>
    <w:rsid w:val="00405BA1"/>
    <w:rsid w:val="004101A5"/>
    <w:rsid w:val="004177D1"/>
    <w:rsid w:val="004303FF"/>
    <w:rsid w:val="00456346"/>
    <w:rsid w:val="00463977"/>
    <w:rsid w:val="004841CA"/>
    <w:rsid w:val="004A2FAF"/>
    <w:rsid w:val="004B7B1E"/>
    <w:rsid w:val="004C5601"/>
    <w:rsid w:val="004D60D3"/>
    <w:rsid w:val="00514B2F"/>
    <w:rsid w:val="00556C5A"/>
    <w:rsid w:val="0057496C"/>
    <w:rsid w:val="005A7457"/>
    <w:rsid w:val="005F000B"/>
    <w:rsid w:val="00674293"/>
    <w:rsid w:val="00682D98"/>
    <w:rsid w:val="00683F3A"/>
    <w:rsid w:val="006C26F4"/>
    <w:rsid w:val="006F4D48"/>
    <w:rsid w:val="00750D38"/>
    <w:rsid w:val="00767D7E"/>
    <w:rsid w:val="00770395"/>
    <w:rsid w:val="007F431B"/>
    <w:rsid w:val="00802D89"/>
    <w:rsid w:val="00815C57"/>
    <w:rsid w:val="00857C3D"/>
    <w:rsid w:val="00863001"/>
    <w:rsid w:val="008820B2"/>
    <w:rsid w:val="008C6675"/>
    <w:rsid w:val="008E0258"/>
    <w:rsid w:val="008E5E45"/>
    <w:rsid w:val="00904692"/>
    <w:rsid w:val="00910D10"/>
    <w:rsid w:val="009212DC"/>
    <w:rsid w:val="00954D4D"/>
    <w:rsid w:val="0097227F"/>
    <w:rsid w:val="009A6A03"/>
    <w:rsid w:val="009B3C39"/>
    <w:rsid w:val="009F7DDD"/>
    <w:rsid w:val="00A17343"/>
    <w:rsid w:val="00A24BF6"/>
    <w:rsid w:val="00A54481"/>
    <w:rsid w:val="00A8022B"/>
    <w:rsid w:val="00A8603C"/>
    <w:rsid w:val="00A87617"/>
    <w:rsid w:val="00A9150B"/>
    <w:rsid w:val="00AE7D44"/>
    <w:rsid w:val="00B70356"/>
    <w:rsid w:val="00B845F5"/>
    <w:rsid w:val="00BB0191"/>
    <w:rsid w:val="00BD7053"/>
    <w:rsid w:val="00C145E0"/>
    <w:rsid w:val="00C20182"/>
    <w:rsid w:val="00C248FA"/>
    <w:rsid w:val="00C71E43"/>
    <w:rsid w:val="00C82827"/>
    <w:rsid w:val="00C92BDA"/>
    <w:rsid w:val="00CA7751"/>
    <w:rsid w:val="00D061F7"/>
    <w:rsid w:val="00D13F18"/>
    <w:rsid w:val="00D6373B"/>
    <w:rsid w:val="00D772DA"/>
    <w:rsid w:val="00DD1AC0"/>
    <w:rsid w:val="00DD5043"/>
    <w:rsid w:val="00DE3392"/>
    <w:rsid w:val="00DF78ED"/>
    <w:rsid w:val="00E83093"/>
    <w:rsid w:val="00E84177"/>
    <w:rsid w:val="00E96E7C"/>
    <w:rsid w:val="00EA782A"/>
    <w:rsid w:val="00ED53B6"/>
    <w:rsid w:val="00EE79DF"/>
    <w:rsid w:val="00F0265F"/>
    <w:rsid w:val="00F34769"/>
    <w:rsid w:val="00F62940"/>
    <w:rsid w:val="00F650D5"/>
    <w:rsid w:val="00F717C3"/>
    <w:rsid w:val="00F77CC3"/>
    <w:rsid w:val="00FA77FA"/>
    <w:rsid w:val="00FC5758"/>
    <w:rsid w:val="00FD591F"/>
    <w:rsid w:val="00FF1F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6264A4"/>
  <w15:docId w15:val="{D376CECB-8EC0-41E6-B9DA-F350DE24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06DED"/>
    <w:pPr>
      <w:spacing w:after="0" w:line="240" w:lineRule="auto"/>
    </w:pPr>
    <w:rPr>
      <w:rFonts w:ascii="Times New Roman" w:eastAsia="MS Mincho" w:hAnsi="Times New Roman" w:cs="Times New Roman"/>
      <w:lang w:val="en-GB"/>
    </w:rPr>
  </w:style>
  <w:style w:type="paragraph" w:styleId="Heading1">
    <w:name w:val="heading 1"/>
    <w:basedOn w:val="Normal"/>
    <w:next w:val="Heading2"/>
    <w:link w:val="Heading1Char"/>
    <w:qFormat/>
    <w:rsid w:val="00BE2177"/>
    <w:pPr>
      <w:keepNext/>
      <w:keepLines/>
      <w:widowControl w:val="0"/>
      <w:numPr>
        <w:numId w:val="4"/>
      </w:numPr>
      <w:spacing w:before="360" w:after="180"/>
      <w:outlineLvl w:val="0"/>
    </w:pPr>
    <w:rPr>
      <w:b/>
      <w:bCs/>
      <w:sz w:val="26"/>
    </w:rPr>
  </w:style>
  <w:style w:type="paragraph" w:styleId="Heading2">
    <w:name w:val="heading 2"/>
    <w:basedOn w:val="Normal"/>
    <w:next w:val="wText1"/>
    <w:link w:val="Heading2Char"/>
    <w:qFormat/>
    <w:rsid w:val="00BE2177"/>
    <w:pPr>
      <w:keepNext/>
      <w:numPr>
        <w:ilvl w:val="1"/>
        <w:numId w:val="4"/>
      </w:numPr>
      <w:spacing w:after="180"/>
      <w:jc w:val="both"/>
      <w:outlineLvl w:val="1"/>
    </w:pPr>
    <w:rPr>
      <w:b/>
      <w:bCs/>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spacing w:after="180"/>
      <w:jc w:val="both"/>
      <w:outlineLvl w:val="4"/>
    </w:pPr>
  </w:style>
  <w:style w:type="paragraph" w:styleId="Heading6">
    <w:name w:val="heading 6"/>
    <w:basedOn w:val="Normal"/>
    <w:link w:val="Heading6Char"/>
    <w:qFormat/>
    <w:rsid w:val="00BE2177"/>
    <w:pPr>
      <w:numPr>
        <w:ilvl w:val="5"/>
        <w:numId w:val="4"/>
      </w:numPr>
      <w:spacing w:after="180"/>
      <w:jc w:val="both"/>
      <w:outlineLvl w:val="5"/>
    </w:pPr>
  </w:style>
  <w:style w:type="paragraph" w:styleId="Heading7">
    <w:name w:val="heading 7"/>
    <w:basedOn w:val="Normal"/>
    <w:link w:val="Heading7Char"/>
    <w:qFormat/>
    <w:rsid w:val="00BE2177"/>
    <w:pPr>
      <w:numPr>
        <w:ilvl w:val="6"/>
        <w:numId w:val="4"/>
      </w:numPr>
      <w:spacing w:after="180"/>
      <w:jc w:val="both"/>
      <w:outlineLvl w:val="6"/>
    </w:pPr>
  </w:style>
  <w:style w:type="paragraph" w:styleId="Heading8">
    <w:name w:val="heading 8"/>
    <w:basedOn w:val="Normal"/>
    <w:next w:val="Normal"/>
    <w:link w:val="Heading8Char"/>
    <w:qFormat/>
    <w:rsid w:val="00BE2177"/>
    <w:pPr>
      <w:numPr>
        <w:ilvl w:val="7"/>
        <w:numId w:val="4"/>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4"/>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1"/>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en-GB"/>
    </w:rPr>
  </w:style>
  <w:style w:type="character" w:customStyle="1" w:styleId="Heading2Char">
    <w:name w:val="Heading 2 Char"/>
    <w:basedOn w:val="DefaultParagraphFont"/>
    <w:link w:val="Heading2"/>
    <w:rsid w:val="00BE2177"/>
    <w:rPr>
      <w:rFonts w:ascii="Times New Roman" w:eastAsia="MS Mincho" w:hAnsi="Times New Roman" w:cs="Times New Roman"/>
      <w:b/>
      <w:bCs/>
      <w:lang w:val="en-GB"/>
    </w:rPr>
  </w:style>
  <w:style w:type="character" w:customStyle="1" w:styleId="Heading3Char">
    <w:name w:val="Heading 3 Char"/>
    <w:basedOn w:val="DefaultParagraphFont"/>
    <w:link w:val="Heading3"/>
    <w:rsid w:val="00BE2177"/>
    <w:rPr>
      <w:rFonts w:ascii="Times New Roman" w:eastAsia="MS Mincho" w:hAnsi="Times New Roman" w:cs="Times New Roman"/>
      <w:lang w:val="en-GB"/>
    </w:rPr>
  </w:style>
  <w:style w:type="character" w:customStyle="1" w:styleId="Heading4Char">
    <w:name w:val="Heading 4 Char"/>
    <w:basedOn w:val="DefaultParagraphFont"/>
    <w:link w:val="Heading4"/>
    <w:rsid w:val="00BE2177"/>
    <w:rPr>
      <w:rFonts w:ascii="Times New Roman" w:eastAsia="MS Mincho" w:hAnsi="Times New Roman" w:cs="Times New Roman"/>
      <w:lang w:val="en-GB"/>
    </w:rPr>
  </w:style>
  <w:style w:type="character" w:customStyle="1" w:styleId="Heading5Char">
    <w:name w:val="Heading 5 Char"/>
    <w:basedOn w:val="DefaultParagraphFont"/>
    <w:link w:val="Heading5"/>
    <w:rsid w:val="00BE2177"/>
    <w:rPr>
      <w:rFonts w:ascii="Times New Roman" w:eastAsia="MS Mincho" w:hAnsi="Times New Roman" w:cs="Times New Roman"/>
      <w:lang w:val="en-GB"/>
    </w:rPr>
  </w:style>
  <w:style w:type="character" w:customStyle="1" w:styleId="Heading6Char">
    <w:name w:val="Heading 6 Char"/>
    <w:basedOn w:val="DefaultParagraphFont"/>
    <w:link w:val="Heading6"/>
    <w:rsid w:val="00BE2177"/>
    <w:rPr>
      <w:rFonts w:ascii="Times New Roman" w:eastAsia="MS Mincho" w:hAnsi="Times New Roman" w:cs="Times New Roman"/>
      <w:lang w:val="en-GB"/>
    </w:rPr>
  </w:style>
  <w:style w:type="character" w:customStyle="1" w:styleId="Heading7Char">
    <w:name w:val="Heading 7 Char"/>
    <w:basedOn w:val="DefaultParagraphFont"/>
    <w:link w:val="Heading7"/>
    <w:rsid w:val="00BE2177"/>
    <w:rPr>
      <w:rFonts w:ascii="Times New Roman" w:eastAsia="MS Mincho" w:hAnsi="Times New Roman" w:cs="Times New Roman"/>
      <w:lang w:val="en-GB"/>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en-GB"/>
    </w:rPr>
  </w:style>
  <w:style w:type="character" w:customStyle="1" w:styleId="Heading9Char">
    <w:name w:val="Heading 9 Char"/>
    <w:basedOn w:val="DefaultParagraphFont"/>
    <w:link w:val="Heading9"/>
    <w:rsid w:val="00BE2177"/>
    <w:rPr>
      <w:rFonts w:ascii="Times New Roman" w:eastAsia="MS Mincho" w:hAnsi="Times New Roman" w:cs="Times New Roman"/>
      <w:lang w:val="en-GB"/>
    </w:rPr>
  </w:style>
  <w:style w:type="paragraph" w:styleId="Title">
    <w:name w:val="Title"/>
    <w:basedOn w:val="Normal"/>
    <w:next w:val="Normal"/>
    <w:link w:val="TitleChar"/>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uiPriority w:val="49"/>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6"/>
      </w:numPr>
      <w:spacing w:after="180"/>
      <w:ind w:hanging="720"/>
      <w:jc w:val="both"/>
    </w:pPr>
  </w:style>
  <w:style w:type="paragraph" w:customStyle="1" w:styleId="wBullet1">
    <w:name w:val="wBullet1"/>
    <w:basedOn w:val="Normal"/>
    <w:uiPriority w:val="8"/>
    <w:qFormat/>
    <w:rsid w:val="0079374D"/>
    <w:pPr>
      <w:numPr>
        <w:numId w:val="7"/>
      </w:numPr>
      <w:spacing w:after="180"/>
      <w:ind w:left="1440" w:hanging="720"/>
      <w:jc w:val="both"/>
    </w:pPr>
  </w:style>
  <w:style w:type="paragraph" w:customStyle="1" w:styleId="wBullet2">
    <w:name w:val="wBullet2"/>
    <w:basedOn w:val="Normal"/>
    <w:uiPriority w:val="8"/>
    <w:qFormat/>
    <w:rsid w:val="0079374D"/>
    <w:pPr>
      <w:numPr>
        <w:numId w:val="8"/>
      </w:numPr>
      <w:spacing w:after="180"/>
      <w:ind w:left="2160" w:hanging="720"/>
      <w:jc w:val="both"/>
    </w:pPr>
  </w:style>
  <w:style w:type="paragraph" w:customStyle="1" w:styleId="wBullet3">
    <w:name w:val="wBullet3"/>
    <w:basedOn w:val="Normal"/>
    <w:uiPriority w:val="8"/>
    <w:qFormat/>
    <w:rsid w:val="0079374D"/>
    <w:pPr>
      <w:numPr>
        <w:numId w:val="9"/>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BE2177"/>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rsid w:val="00BE2177"/>
    <w:pPr>
      <w:spacing w:before="120"/>
      <w:ind w:left="220"/>
    </w:pPr>
    <w:rPr>
      <w:rFonts w:asciiTheme="minorHAnsi" w:hAnsiTheme="minorHAnsi" w:cstheme="minorHAnsi"/>
      <w:b/>
      <w:bCs/>
      <w:szCs w:val="26"/>
    </w:rPr>
  </w:style>
  <w:style w:type="paragraph" w:customStyle="1" w:styleId="Definition1">
    <w:name w:val="Definition 1"/>
    <w:basedOn w:val="Normal"/>
    <w:uiPriority w:val="2"/>
    <w:qFormat/>
    <w:rsid w:val="00BE2177"/>
    <w:pPr>
      <w:numPr>
        <w:numId w:val="5"/>
      </w:numPr>
      <w:spacing w:after="180"/>
      <w:jc w:val="both"/>
    </w:pPr>
  </w:style>
  <w:style w:type="paragraph" w:customStyle="1" w:styleId="Definition2">
    <w:name w:val="Definition 2"/>
    <w:basedOn w:val="Normal"/>
    <w:uiPriority w:val="2"/>
    <w:qFormat/>
    <w:rsid w:val="00BE2177"/>
    <w:pPr>
      <w:numPr>
        <w:ilvl w:val="1"/>
        <w:numId w:val="5"/>
      </w:numPr>
      <w:spacing w:after="180"/>
      <w:jc w:val="both"/>
    </w:pPr>
  </w:style>
  <w:style w:type="paragraph" w:customStyle="1" w:styleId="Definition3">
    <w:name w:val="Definition 3"/>
    <w:basedOn w:val="Normal"/>
    <w:uiPriority w:val="2"/>
    <w:qFormat/>
    <w:rsid w:val="00BE2177"/>
    <w:pPr>
      <w:numPr>
        <w:ilvl w:val="2"/>
        <w:numId w:val="5"/>
      </w:numPr>
      <w:spacing w:after="180"/>
      <w:jc w:val="both"/>
    </w:pPr>
  </w:style>
  <w:style w:type="paragraph" w:customStyle="1" w:styleId="Definition4">
    <w:name w:val="Definition 4"/>
    <w:basedOn w:val="Normal"/>
    <w:uiPriority w:val="2"/>
    <w:qFormat/>
    <w:rsid w:val="00BE2177"/>
    <w:pPr>
      <w:numPr>
        <w:ilvl w:val="3"/>
        <w:numId w:val="5"/>
      </w:numPr>
      <w:spacing w:after="180"/>
      <w:jc w:val="both"/>
    </w:pPr>
  </w:style>
  <w:style w:type="paragraph" w:customStyle="1" w:styleId="Definition5">
    <w:name w:val="Definition 5"/>
    <w:basedOn w:val="Normal"/>
    <w:uiPriority w:val="2"/>
    <w:qFormat/>
    <w:rsid w:val="00BE2177"/>
    <w:pPr>
      <w:numPr>
        <w:ilvl w:val="4"/>
        <w:numId w:val="5"/>
      </w:numPr>
      <w:spacing w:after="180"/>
      <w:jc w:val="both"/>
    </w:pPr>
  </w:style>
  <w:style w:type="paragraph" w:customStyle="1" w:styleId="Definition6">
    <w:name w:val="Definition 6"/>
    <w:basedOn w:val="Normal"/>
    <w:uiPriority w:val="2"/>
    <w:qFormat/>
    <w:rsid w:val="00BE2177"/>
    <w:pPr>
      <w:numPr>
        <w:ilvl w:val="5"/>
        <w:numId w:val="5"/>
      </w:numPr>
      <w:spacing w:after="180"/>
      <w:jc w:val="both"/>
    </w:pPr>
  </w:style>
  <w:style w:type="paragraph" w:customStyle="1" w:styleId="Parties">
    <w:name w:val="Parties"/>
    <w:basedOn w:val="Normal"/>
    <w:uiPriority w:val="2"/>
    <w:qFormat/>
    <w:rsid w:val="00BE2177"/>
    <w:pPr>
      <w:numPr>
        <w:ilvl w:val="7"/>
        <w:numId w:val="5"/>
      </w:numPr>
      <w:spacing w:after="180"/>
      <w:jc w:val="both"/>
    </w:pPr>
  </w:style>
  <w:style w:type="paragraph" w:customStyle="1" w:styleId="Recitals">
    <w:name w:val="Recitals"/>
    <w:basedOn w:val="Normal"/>
    <w:uiPriority w:val="2"/>
    <w:qFormat/>
    <w:rsid w:val="00BE2177"/>
    <w:pPr>
      <w:numPr>
        <w:ilvl w:val="8"/>
        <w:numId w:val="5"/>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BE2177"/>
    <w:pPr>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BE2177"/>
    <w:pPr>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BE2177"/>
    <w:pPr>
      <w:ind w:left="1100"/>
    </w:pPr>
    <w:rPr>
      <w:rFonts w:asciiTheme="minorHAnsi" w:hAnsiTheme="minorHAnsi" w:cstheme="minorHAnsi"/>
      <w:sz w:val="20"/>
      <w:szCs w:val="24"/>
    </w:rPr>
  </w:style>
  <w:style w:type="paragraph" w:styleId="TOC7">
    <w:name w:val="toc 7"/>
    <w:basedOn w:val="Normal"/>
    <w:next w:val="Normal"/>
    <w:autoRedefine/>
    <w:uiPriority w:val="39"/>
    <w:unhideWhenUsed/>
    <w:rsid w:val="00BE2177"/>
    <w:pPr>
      <w:ind w:left="1320"/>
    </w:pPr>
    <w:rPr>
      <w:rFonts w:asciiTheme="minorHAnsi" w:hAnsiTheme="minorHAnsi" w:cstheme="minorHAnsi"/>
      <w:sz w:val="20"/>
      <w:szCs w:val="24"/>
    </w:rPr>
  </w:style>
  <w:style w:type="paragraph" w:styleId="TOC8">
    <w:name w:val="toc 8"/>
    <w:basedOn w:val="Normal"/>
    <w:next w:val="Normal"/>
    <w:autoRedefine/>
    <w:uiPriority w:val="39"/>
    <w:rsid w:val="00BE2177"/>
    <w:pPr>
      <w:ind w:left="1540"/>
    </w:pPr>
    <w:rPr>
      <w:rFonts w:asciiTheme="minorHAnsi" w:hAnsiTheme="minorHAnsi" w:cstheme="minorHAnsi"/>
      <w:sz w:val="20"/>
      <w:szCs w:val="24"/>
    </w:rPr>
  </w:style>
  <w:style w:type="paragraph" w:styleId="TOC9">
    <w:name w:val="toc 9"/>
    <w:basedOn w:val="Normal"/>
    <w:next w:val="Normal"/>
    <w:autoRedefine/>
    <w:uiPriority w:val="39"/>
    <w:rsid w:val="00BE2177"/>
    <w:pPr>
      <w:ind w:left="1760"/>
    </w:pPr>
    <w:rPr>
      <w:rFonts w:asciiTheme="minorHAnsi" w:hAnsiTheme="minorHAnsi" w:cstheme="minorHAnsi"/>
      <w:sz w:val="20"/>
      <w:szCs w:val="24"/>
    </w:r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10"/>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iPriority w:val="99"/>
    <w:unhideWhenUsed/>
    <w:rsid w:val="00BE2177"/>
    <w:rPr>
      <w:vertAlign w:val="superscript"/>
    </w:rPr>
  </w:style>
  <w:style w:type="paragraph" w:styleId="FootnoteText">
    <w:name w:val="footnote text"/>
    <w:basedOn w:val="Normal"/>
    <w:link w:val="FootnoteTextChar"/>
    <w:uiPriority w:val="99"/>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5"/>
      </w:numPr>
      <w:spacing w:after="180"/>
      <w:jc w:val="both"/>
    </w:pPr>
  </w:style>
  <w:style w:type="paragraph" w:customStyle="1" w:styleId="wList1">
    <w:name w:val="wList1"/>
    <w:basedOn w:val="Normal"/>
    <w:uiPriority w:val="7"/>
    <w:qFormat/>
    <w:rsid w:val="00BE2177"/>
    <w:pPr>
      <w:numPr>
        <w:numId w:val="11"/>
      </w:numPr>
      <w:spacing w:after="180"/>
      <w:jc w:val="both"/>
    </w:pPr>
  </w:style>
  <w:style w:type="paragraph" w:customStyle="1" w:styleId="wList2">
    <w:name w:val="wList2"/>
    <w:basedOn w:val="Normal"/>
    <w:uiPriority w:val="7"/>
    <w:qFormat/>
    <w:rsid w:val="00BE2177"/>
    <w:pPr>
      <w:numPr>
        <w:ilvl w:val="1"/>
        <w:numId w:val="11"/>
      </w:numPr>
      <w:spacing w:after="180"/>
      <w:jc w:val="both"/>
    </w:pPr>
  </w:style>
  <w:style w:type="paragraph" w:customStyle="1" w:styleId="wList3">
    <w:name w:val="wList3"/>
    <w:basedOn w:val="Normal"/>
    <w:uiPriority w:val="7"/>
    <w:qFormat/>
    <w:rsid w:val="00BE2177"/>
    <w:pPr>
      <w:numPr>
        <w:ilvl w:val="2"/>
        <w:numId w:val="11"/>
      </w:numPr>
      <w:spacing w:after="180"/>
      <w:jc w:val="both"/>
    </w:pPr>
  </w:style>
  <w:style w:type="paragraph" w:customStyle="1" w:styleId="wList4">
    <w:name w:val="wList4"/>
    <w:basedOn w:val="Normal"/>
    <w:uiPriority w:val="7"/>
    <w:qFormat/>
    <w:rsid w:val="00BE2177"/>
    <w:pPr>
      <w:numPr>
        <w:ilvl w:val="3"/>
        <w:numId w:val="11"/>
      </w:numPr>
      <w:spacing w:after="180"/>
      <w:jc w:val="both"/>
    </w:pPr>
  </w:style>
  <w:style w:type="paragraph" w:customStyle="1" w:styleId="wList5">
    <w:name w:val="wList5"/>
    <w:basedOn w:val="Normal"/>
    <w:uiPriority w:val="7"/>
    <w:qFormat/>
    <w:rsid w:val="00BE2177"/>
    <w:pPr>
      <w:numPr>
        <w:ilvl w:val="4"/>
        <w:numId w:val="11"/>
      </w:numPr>
      <w:spacing w:after="180"/>
      <w:jc w:val="both"/>
    </w:pPr>
  </w:style>
  <w:style w:type="paragraph" w:customStyle="1" w:styleId="wList6">
    <w:name w:val="wList6"/>
    <w:basedOn w:val="Normal"/>
    <w:uiPriority w:val="7"/>
    <w:qFormat/>
    <w:rsid w:val="00BE2177"/>
    <w:pPr>
      <w:numPr>
        <w:ilvl w:val="5"/>
        <w:numId w:val="11"/>
      </w:numPr>
      <w:spacing w:after="180"/>
      <w:jc w:val="both"/>
    </w:pPr>
  </w:style>
  <w:style w:type="paragraph" w:customStyle="1" w:styleId="wList7">
    <w:name w:val="wList7"/>
    <w:basedOn w:val="Normal"/>
    <w:uiPriority w:val="7"/>
    <w:qFormat/>
    <w:rsid w:val="00BE2177"/>
    <w:pPr>
      <w:numPr>
        <w:ilvl w:val="6"/>
        <w:numId w:val="11"/>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chedule1">
    <w:name w:val="Schedule 1"/>
    <w:basedOn w:val="Normal"/>
    <w:next w:val="Schedule2"/>
    <w:uiPriority w:val="30"/>
    <w:qFormat/>
    <w:rsid w:val="00B06DED"/>
    <w:pPr>
      <w:keepNext/>
      <w:keepLines/>
      <w:pageBreakBefore/>
      <w:spacing w:after="360"/>
      <w:jc w:val="both"/>
    </w:pPr>
    <w:rPr>
      <w:b/>
      <w:bCs/>
      <w:sz w:val="26"/>
      <w:szCs w:val="30"/>
    </w:rPr>
  </w:style>
  <w:style w:type="paragraph" w:customStyle="1" w:styleId="Schedule2">
    <w:name w:val="Schedule 2"/>
    <w:basedOn w:val="Normal"/>
    <w:next w:val="Schedule3"/>
    <w:uiPriority w:val="30"/>
    <w:qFormat/>
    <w:rsid w:val="00B06DED"/>
    <w:pPr>
      <w:keepNext/>
      <w:spacing w:after="240"/>
    </w:pPr>
    <w:rPr>
      <w:b/>
      <w:bCs/>
    </w:rPr>
  </w:style>
  <w:style w:type="paragraph" w:customStyle="1" w:styleId="Schedule3">
    <w:name w:val="Schedule 3"/>
    <w:basedOn w:val="Normal"/>
    <w:next w:val="wText1"/>
    <w:uiPriority w:val="30"/>
    <w:qFormat/>
    <w:rsid w:val="00B06DED"/>
    <w:pPr>
      <w:tabs>
        <w:tab w:val="num" w:pos="720"/>
      </w:tabs>
      <w:spacing w:after="180"/>
      <w:ind w:left="720" w:hanging="720"/>
      <w:jc w:val="both"/>
    </w:pPr>
  </w:style>
  <w:style w:type="paragraph" w:customStyle="1" w:styleId="Schedule4">
    <w:name w:val="Schedule 4"/>
    <w:basedOn w:val="Normal"/>
    <w:next w:val="wText2"/>
    <w:uiPriority w:val="30"/>
    <w:qFormat/>
    <w:rsid w:val="00B06DED"/>
    <w:pPr>
      <w:tabs>
        <w:tab w:val="num" w:pos="720"/>
      </w:tabs>
      <w:spacing w:after="180"/>
      <w:ind w:left="720" w:hanging="720"/>
      <w:jc w:val="both"/>
    </w:pPr>
    <w:rPr>
      <w:iCs/>
    </w:rPr>
  </w:style>
  <w:style w:type="paragraph" w:customStyle="1" w:styleId="Schedule5">
    <w:name w:val="Schedule 5"/>
    <w:basedOn w:val="Normal"/>
    <w:uiPriority w:val="30"/>
    <w:qFormat/>
    <w:rsid w:val="00B06DED"/>
    <w:pPr>
      <w:tabs>
        <w:tab w:val="num" w:pos="1440"/>
      </w:tabs>
      <w:spacing w:after="180"/>
      <w:ind w:left="1440" w:hanging="720"/>
      <w:jc w:val="both"/>
    </w:pPr>
  </w:style>
  <w:style w:type="paragraph" w:customStyle="1" w:styleId="Schedule6">
    <w:name w:val="Schedule 6"/>
    <w:basedOn w:val="Normal"/>
    <w:uiPriority w:val="30"/>
    <w:qFormat/>
    <w:rsid w:val="00B06DED"/>
    <w:pPr>
      <w:tabs>
        <w:tab w:val="num" w:pos="2160"/>
      </w:tabs>
      <w:spacing w:after="180"/>
      <w:ind w:left="2160" w:hanging="720"/>
      <w:jc w:val="both"/>
    </w:pPr>
  </w:style>
  <w:style w:type="paragraph" w:customStyle="1" w:styleId="Schedule7">
    <w:name w:val="Schedule 7"/>
    <w:basedOn w:val="Normal"/>
    <w:uiPriority w:val="30"/>
    <w:qFormat/>
    <w:rsid w:val="00B06DED"/>
    <w:pPr>
      <w:tabs>
        <w:tab w:val="num" w:pos="2880"/>
      </w:tabs>
      <w:spacing w:after="180"/>
      <w:ind w:left="2880" w:hanging="720"/>
      <w:jc w:val="both"/>
    </w:pPr>
  </w:style>
  <w:style w:type="paragraph" w:customStyle="1" w:styleId="Schedule8">
    <w:name w:val="Schedule 8"/>
    <w:basedOn w:val="Normal"/>
    <w:uiPriority w:val="30"/>
    <w:qFormat/>
    <w:rsid w:val="00B06DED"/>
    <w:pPr>
      <w:tabs>
        <w:tab w:val="num" w:pos="720"/>
      </w:tabs>
      <w:spacing w:after="180"/>
      <w:ind w:left="720" w:hanging="720"/>
      <w:jc w:val="both"/>
    </w:pPr>
  </w:style>
  <w:style w:type="paragraph" w:customStyle="1" w:styleId="Schedule9">
    <w:name w:val="Schedule 9"/>
    <w:basedOn w:val="Normal"/>
    <w:uiPriority w:val="30"/>
    <w:qFormat/>
    <w:rsid w:val="00B06DED"/>
    <w:pPr>
      <w:tabs>
        <w:tab w:val="num" w:pos="1440"/>
      </w:tabs>
      <w:spacing w:after="180"/>
      <w:ind w:left="1440" w:hanging="720"/>
      <w:jc w:val="both"/>
    </w:pPr>
  </w:style>
  <w:style w:type="character" w:styleId="EndnoteReference">
    <w:name w:val="endnote reference"/>
    <w:uiPriority w:val="99"/>
    <w:semiHidden/>
    <w:rsid w:val="00B06DED"/>
    <w:rPr>
      <w:rFonts w:ascii="Times New Roman" w:hAnsi="Times New Roman" w:cs="Times New Roman"/>
      <w:vertAlign w:val="superscript"/>
      <w:lang w:val="en-GB"/>
    </w:rPr>
  </w:style>
  <w:style w:type="paragraph" w:styleId="ListBullet">
    <w:name w:val="List Bullet"/>
    <w:basedOn w:val="Normal"/>
    <w:uiPriority w:val="99"/>
    <w:semiHidden/>
    <w:rsid w:val="00B06DED"/>
    <w:pPr>
      <w:tabs>
        <w:tab w:val="num" w:pos="360"/>
      </w:tabs>
      <w:ind w:left="360" w:hanging="360"/>
    </w:pPr>
    <w:rPr>
      <w:rFonts w:eastAsia="Times New Roman"/>
      <w:szCs w:val="20"/>
    </w:rPr>
  </w:style>
  <w:style w:type="paragraph" w:styleId="ListBullet2">
    <w:name w:val="List Bullet 2"/>
    <w:basedOn w:val="Normal"/>
    <w:uiPriority w:val="99"/>
    <w:semiHidden/>
    <w:rsid w:val="00B06DED"/>
    <w:pPr>
      <w:tabs>
        <w:tab w:val="num" w:pos="720"/>
      </w:tabs>
      <w:ind w:left="720" w:hanging="360"/>
    </w:pPr>
    <w:rPr>
      <w:rFonts w:eastAsia="Times New Roman"/>
      <w:szCs w:val="20"/>
    </w:rPr>
  </w:style>
  <w:style w:type="paragraph" w:styleId="ListBullet3">
    <w:name w:val="List Bullet 3"/>
    <w:basedOn w:val="Normal"/>
    <w:uiPriority w:val="99"/>
    <w:semiHidden/>
    <w:rsid w:val="00B06DED"/>
    <w:pPr>
      <w:tabs>
        <w:tab w:val="num" w:pos="1080"/>
      </w:tabs>
      <w:spacing w:after="220"/>
      <w:ind w:left="1080" w:hanging="360"/>
      <w:jc w:val="both"/>
    </w:pPr>
    <w:rPr>
      <w:rFonts w:eastAsia="Times New Roman"/>
      <w:szCs w:val="20"/>
    </w:rPr>
  </w:style>
  <w:style w:type="paragraph" w:customStyle="1" w:styleId="WCStandardAH3">
    <w:name w:val="WC_StandardA H 3"/>
    <w:basedOn w:val="Normal"/>
    <w:rsid w:val="00B06DED"/>
    <w:pPr>
      <w:spacing w:after="240"/>
      <w:ind w:left="1440" w:hanging="720"/>
      <w:jc w:val="both"/>
      <w:outlineLvl w:val="2"/>
    </w:pPr>
    <w:rPr>
      <w:rFonts w:eastAsia="Times New Roman"/>
      <w:sz w:val="24"/>
      <w:szCs w:val="24"/>
    </w:rPr>
  </w:style>
  <w:style w:type="paragraph" w:customStyle="1" w:styleId="WCStandardAH4">
    <w:name w:val="WC_StandardA H 4"/>
    <w:basedOn w:val="Normal"/>
    <w:rsid w:val="00B06DED"/>
    <w:pPr>
      <w:spacing w:after="240"/>
      <w:ind w:left="2160" w:hanging="720"/>
      <w:jc w:val="both"/>
      <w:outlineLvl w:val="3"/>
    </w:pPr>
    <w:rPr>
      <w:rFonts w:eastAsia="Times New Roman"/>
      <w:sz w:val="24"/>
      <w:szCs w:val="24"/>
    </w:rPr>
  </w:style>
  <w:style w:type="paragraph" w:customStyle="1" w:styleId="WCStandardAH5">
    <w:name w:val="WC_StandardA H 5"/>
    <w:basedOn w:val="Normal"/>
    <w:rsid w:val="00B06DED"/>
    <w:pPr>
      <w:spacing w:after="240"/>
      <w:ind w:left="2880" w:hanging="720"/>
      <w:jc w:val="both"/>
      <w:outlineLvl w:val="4"/>
    </w:pPr>
    <w:rPr>
      <w:rFonts w:eastAsia="Times New Roman"/>
      <w:sz w:val="24"/>
      <w:szCs w:val="24"/>
    </w:rPr>
  </w:style>
  <w:style w:type="paragraph" w:customStyle="1" w:styleId="WC-DefinitionH1">
    <w:name w:val="WC-Definition H 1"/>
    <w:basedOn w:val="Normal"/>
    <w:next w:val="Normal"/>
    <w:rsid w:val="00B06DED"/>
    <w:pPr>
      <w:spacing w:after="240"/>
      <w:ind w:left="720"/>
      <w:jc w:val="both"/>
      <w:outlineLvl w:val="0"/>
    </w:pPr>
    <w:rPr>
      <w:rFonts w:eastAsia="Times New Roman"/>
      <w:sz w:val="24"/>
      <w:szCs w:val="24"/>
    </w:rPr>
  </w:style>
  <w:style w:type="paragraph" w:customStyle="1" w:styleId="WC-DefinitionH2">
    <w:name w:val="WC-Definition H 2"/>
    <w:basedOn w:val="Normal"/>
    <w:rsid w:val="00B06DED"/>
    <w:pPr>
      <w:spacing w:after="240"/>
      <w:ind w:left="1440" w:hanging="720"/>
      <w:jc w:val="both"/>
      <w:outlineLvl w:val="1"/>
    </w:pPr>
    <w:rPr>
      <w:rFonts w:eastAsia="Times New Roman"/>
      <w:sz w:val="24"/>
      <w:szCs w:val="24"/>
    </w:rPr>
  </w:style>
  <w:style w:type="paragraph" w:customStyle="1" w:styleId="WC-DefinitionH3">
    <w:name w:val="WC-Definition H 3"/>
    <w:basedOn w:val="Normal"/>
    <w:rsid w:val="00B06DED"/>
    <w:pPr>
      <w:spacing w:after="240"/>
      <w:ind w:left="2160" w:hanging="720"/>
      <w:jc w:val="both"/>
      <w:outlineLvl w:val="2"/>
    </w:pPr>
    <w:rPr>
      <w:rFonts w:eastAsia="Times New Roman"/>
      <w:sz w:val="24"/>
      <w:szCs w:val="24"/>
    </w:rPr>
  </w:style>
  <w:style w:type="character" w:styleId="CommentReference">
    <w:name w:val="annotation reference"/>
    <w:basedOn w:val="DefaultParagraphFont"/>
    <w:uiPriority w:val="99"/>
    <w:semiHidden/>
    <w:unhideWhenUsed/>
    <w:rsid w:val="00B06DED"/>
    <w:rPr>
      <w:sz w:val="16"/>
      <w:szCs w:val="16"/>
    </w:rPr>
  </w:style>
  <w:style w:type="paragraph" w:styleId="CommentText">
    <w:name w:val="annotation text"/>
    <w:basedOn w:val="Normal"/>
    <w:link w:val="CommentTextChar"/>
    <w:uiPriority w:val="99"/>
    <w:semiHidden/>
    <w:unhideWhenUsed/>
    <w:rsid w:val="00B06DED"/>
    <w:rPr>
      <w:sz w:val="20"/>
      <w:szCs w:val="20"/>
    </w:rPr>
  </w:style>
  <w:style w:type="character" w:customStyle="1" w:styleId="CommentTextChar">
    <w:name w:val="Comment Text Char"/>
    <w:basedOn w:val="DefaultParagraphFont"/>
    <w:link w:val="CommentText"/>
    <w:uiPriority w:val="99"/>
    <w:semiHidden/>
    <w:rsid w:val="00B06DED"/>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DED"/>
    <w:rPr>
      <w:b/>
      <w:bCs/>
    </w:rPr>
  </w:style>
  <w:style w:type="character" w:customStyle="1" w:styleId="CommentSubjectChar">
    <w:name w:val="Comment Subject Char"/>
    <w:basedOn w:val="CommentTextChar"/>
    <w:link w:val="CommentSubject"/>
    <w:uiPriority w:val="99"/>
    <w:semiHidden/>
    <w:rsid w:val="00B06DED"/>
    <w:rPr>
      <w:rFonts w:ascii="Times New Roman" w:eastAsia="MS Mincho" w:hAnsi="Times New Roman" w:cs="Times New Roman"/>
      <w:b/>
      <w:bCs/>
      <w:sz w:val="20"/>
      <w:szCs w:val="20"/>
      <w:lang w:val="en-GB"/>
    </w:rPr>
  </w:style>
  <w:style w:type="paragraph" w:styleId="Revision">
    <w:name w:val="Revision"/>
    <w:hidden/>
    <w:uiPriority w:val="99"/>
    <w:semiHidden/>
    <w:rsid w:val="00B06DED"/>
    <w:pPr>
      <w:spacing w:after="0" w:line="240" w:lineRule="auto"/>
    </w:pPr>
    <w:rPr>
      <w:rFonts w:ascii="Times New Roman" w:eastAsia="MS Mincho" w:hAnsi="Times New Roman" w:cs="Times New Roman"/>
      <w:lang w:val="en-GB"/>
    </w:rPr>
  </w:style>
  <w:style w:type="paragraph" w:customStyle="1" w:styleId="Text1">
    <w:name w:val="Text1"/>
    <w:basedOn w:val="Normal"/>
    <w:link w:val="Text1Char"/>
    <w:rsid w:val="00B06DED"/>
    <w:pPr>
      <w:spacing w:after="240"/>
      <w:ind w:left="720"/>
      <w:jc w:val="both"/>
    </w:pPr>
    <w:rPr>
      <w:rFonts w:eastAsia="Times New Roman"/>
      <w:szCs w:val="20"/>
    </w:rPr>
  </w:style>
  <w:style w:type="character" w:customStyle="1" w:styleId="Text1Char">
    <w:name w:val="Text1 Char"/>
    <w:basedOn w:val="DefaultParagraphFont"/>
    <w:link w:val="Text1"/>
    <w:rsid w:val="00B06DED"/>
    <w:rPr>
      <w:rFonts w:ascii="Times New Roman" w:eastAsia="Times New Roman" w:hAnsi="Times New Roman" w:cs="Times New Roman"/>
      <w:szCs w:val="20"/>
      <w:lang w:val="en-GB"/>
    </w:rPr>
  </w:style>
  <w:style w:type="paragraph" w:styleId="ListParagraph">
    <w:name w:val="List Paragraph"/>
    <w:basedOn w:val="Normal"/>
    <w:uiPriority w:val="34"/>
    <w:unhideWhenUsed/>
    <w:qFormat/>
    <w:rsid w:val="00B06DED"/>
    <w:pPr>
      <w:ind w:left="720"/>
      <w:contextualSpacing/>
    </w:pPr>
  </w:style>
  <w:style w:type="character" w:customStyle="1" w:styleId="DeltaViewInsertion">
    <w:name w:val="DeltaView Insertion"/>
    <w:rsid w:val="00B06DED"/>
    <w:rPr>
      <w:color w:val="0000FF"/>
      <w:u w:val="double"/>
    </w:rPr>
  </w:style>
  <w:style w:type="character" w:customStyle="1" w:styleId="DeltaViewDeletion">
    <w:name w:val="DeltaView Deletion"/>
    <w:uiPriority w:val="99"/>
    <w:rsid w:val="00B06DED"/>
    <w:rPr>
      <w:strike/>
      <w:color w:val="FF0000"/>
    </w:rPr>
  </w:style>
  <w:style w:type="paragraph" w:customStyle="1" w:styleId="Text">
    <w:name w:val="Text"/>
    <w:basedOn w:val="Normal"/>
    <w:link w:val="TextChar2"/>
    <w:rsid w:val="00B06DED"/>
    <w:pPr>
      <w:overflowPunct w:val="0"/>
      <w:autoSpaceDE w:val="0"/>
      <w:autoSpaceDN w:val="0"/>
      <w:adjustRightInd w:val="0"/>
      <w:spacing w:after="240"/>
      <w:ind w:left="720"/>
      <w:jc w:val="both"/>
      <w:textAlignment w:val="baseline"/>
    </w:pPr>
    <w:rPr>
      <w:rFonts w:eastAsia="Times New Roman"/>
      <w:szCs w:val="20"/>
    </w:rPr>
  </w:style>
  <w:style w:type="character" w:customStyle="1" w:styleId="TextChar2">
    <w:name w:val="Text Char2"/>
    <w:basedOn w:val="DefaultParagraphFont"/>
    <w:link w:val="Text"/>
    <w:rsid w:val="00B06DED"/>
    <w:rPr>
      <w:rFonts w:ascii="Times New Roman" w:eastAsia="Times New Roman" w:hAnsi="Times New Roman" w:cs="Times New Roman"/>
      <w:szCs w:val="20"/>
      <w:lang w:val="en-GB"/>
    </w:rPr>
  </w:style>
  <w:style w:type="character" w:styleId="PlaceholderText">
    <w:name w:val="Placeholder Text"/>
    <w:basedOn w:val="DefaultParagraphFont"/>
    <w:uiPriority w:val="99"/>
    <w:semiHidden/>
    <w:rsid w:val="00B06DED"/>
    <w:rPr>
      <w:color w:val="808080"/>
    </w:rPr>
  </w:style>
  <w:style w:type="character" w:customStyle="1" w:styleId="DocXref">
    <w:name w:val="DocXref"/>
    <w:semiHidden/>
    <w:rsid w:val="00B06DED"/>
    <w:rPr>
      <w:rFonts w:ascii="Times New Roman" w:hAnsi="Times New Roman" w:cs="Times New Roman"/>
      <w:color w:val="auto"/>
      <w:lang w:val="en-GB"/>
    </w:rPr>
  </w:style>
  <w:style w:type="paragraph" w:styleId="TOCHeading">
    <w:name w:val="TOC Heading"/>
    <w:basedOn w:val="Heading1"/>
    <w:next w:val="Normal"/>
    <w:uiPriority w:val="39"/>
    <w:unhideWhenUsed/>
    <w:qFormat/>
    <w:rsid w:val="00F0265F"/>
    <w:pPr>
      <w:widowControl/>
      <w:numPr>
        <w:numId w:val="0"/>
      </w:numPr>
      <w:spacing w:before="240" w:after="0" w:line="259" w:lineRule="auto"/>
      <w:outlineLvl w:val="9"/>
    </w:pPr>
    <w:rPr>
      <w:rFonts w:asciiTheme="majorHAnsi" w:eastAsiaTheme="majorEastAsia" w:hAnsiTheme="majorHAnsi" w:cstheme="majorBidi"/>
      <w:b w:val="0"/>
      <w:bCs w:val="0"/>
      <w:color w:val="007AA2" w:themeColor="accent1" w:themeShade="BF"/>
      <w:sz w:val="32"/>
      <w:szCs w:val="32"/>
      <w:lang w:val="en-US"/>
    </w:rPr>
  </w:style>
  <w:style w:type="character" w:customStyle="1" w:styleId="UnresolvedMention1">
    <w:name w:val="Unresolved Mention1"/>
    <w:basedOn w:val="DefaultParagraphFont"/>
    <w:uiPriority w:val="99"/>
    <w:semiHidden/>
    <w:unhideWhenUsed/>
    <w:rsid w:val="00F0265F"/>
    <w:rPr>
      <w:color w:val="605E5C"/>
      <w:shd w:val="clear" w:color="auto" w:fill="E1DFDD"/>
    </w:rPr>
  </w:style>
  <w:style w:type="paragraph" w:styleId="BodyText">
    <w:name w:val="Body Text"/>
    <w:basedOn w:val="Normal"/>
    <w:link w:val="BodyTextChar"/>
    <w:uiPriority w:val="1"/>
    <w:qFormat/>
    <w:rsid w:val="00360947"/>
    <w:pPr>
      <w:widowControl w:val="0"/>
      <w:autoSpaceDE w:val="0"/>
      <w:autoSpaceDN w:val="0"/>
    </w:pPr>
    <w:rPr>
      <w:rFonts w:eastAsia="Times New Roman"/>
      <w:lang w:val="en-US"/>
    </w:rPr>
  </w:style>
  <w:style w:type="character" w:customStyle="1" w:styleId="BodyTextChar">
    <w:name w:val="Body Text Char"/>
    <w:basedOn w:val="DefaultParagraphFont"/>
    <w:link w:val="BodyText"/>
    <w:uiPriority w:val="1"/>
    <w:rsid w:val="00360947"/>
    <w:rPr>
      <w:rFonts w:ascii="Times New Roman" w:eastAsia="Times New Roman" w:hAnsi="Times New Roman" w:cs="Times New Roman"/>
    </w:rPr>
  </w:style>
  <w:style w:type="numbering" w:customStyle="1" w:styleId="Style1">
    <w:name w:val="Style1"/>
    <w:uiPriority w:val="99"/>
    <w:rsid w:val="00CA775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A323-5C7D-473C-A9A1-B1F2C49A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28</Pages>
  <Words>7754</Words>
  <Characters>44201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seec</dc:creator>
  <cp:lastModifiedBy>Bader Alsubaie</cp:lastModifiedBy>
  <cp:revision>46</cp:revision>
  <cp:lastPrinted>2018-05-24T10:13:00Z</cp:lastPrinted>
  <dcterms:created xsi:type="dcterms:W3CDTF">2021-04-12T10:41:00Z</dcterms:created>
  <dcterms:modified xsi:type="dcterms:W3CDTF">2021-10-17T11:29:00Z</dcterms:modified>
</cp:coreProperties>
</file>